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7532" w14:textId="77777777" w:rsidR="00540C1A" w:rsidRDefault="00F37DA1">
      <w:pPr>
        <w:pStyle w:val="Heading1"/>
        <w:spacing w:before="80"/>
        <w:ind w:left="4" w:firstLine="0"/>
        <w:jc w:val="center"/>
      </w:pPr>
      <w:bookmarkStart w:id="0" w:name="Step_6_-_Execution_Project_Coin_-_Shareh"/>
      <w:bookmarkStart w:id="1" w:name="_GoBack"/>
      <w:bookmarkEnd w:id="0"/>
      <w:bookmarkEnd w:id="1"/>
      <w:r>
        <w:t>Schedule</w:t>
      </w:r>
      <w:r>
        <w:rPr>
          <w:spacing w:val="-2"/>
        </w:rPr>
        <w:t xml:space="preserve"> </w:t>
      </w:r>
      <w:r>
        <w:rPr>
          <w:spacing w:val="-10"/>
        </w:rPr>
        <w:t>6</w:t>
      </w:r>
    </w:p>
    <w:p w14:paraId="77CF7533" w14:textId="77777777" w:rsidR="00540C1A" w:rsidRDefault="00F37DA1">
      <w:pPr>
        <w:spacing w:before="26"/>
        <w:ind w:left="4"/>
        <w:jc w:val="center"/>
        <w:rPr>
          <w:b/>
          <w:sz w:val="23"/>
        </w:rPr>
      </w:pPr>
      <w:r>
        <w:rPr>
          <w:b/>
          <w:sz w:val="23"/>
        </w:rPr>
        <w:t>Form</w:t>
      </w:r>
      <w:r>
        <w:rPr>
          <w:b/>
          <w:spacing w:val="-4"/>
          <w:sz w:val="23"/>
        </w:rPr>
        <w:t xml:space="preserve"> </w:t>
      </w:r>
      <w:r>
        <w:rPr>
          <w:b/>
          <w:sz w:val="23"/>
        </w:rPr>
        <w:t>of</w:t>
      </w:r>
      <w:r>
        <w:rPr>
          <w:b/>
          <w:spacing w:val="-3"/>
          <w:sz w:val="23"/>
        </w:rPr>
        <w:t xml:space="preserve"> </w:t>
      </w:r>
      <w:r>
        <w:rPr>
          <w:b/>
          <w:sz w:val="23"/>
        </w:rPr>
        <w:t>Confidentiality</w:t>
      </w:r>
      <w:r>
        <w:rPr>
          <w:b/>
          <w:spacing w:val="-5"/>
          <w:sz w:val="23"/>
        </w:rPr>
        <w:t xml:space="preserve"> </w:t>
      </w:r>
      <w:r>
        <w:rPr>
          <w:b/>
          <w:spacing w:val="-2"/>
          <w:sz w:val="23"/>
        </w:rPr>
        <w:t>Undertaking</w:t>
      </w:r>
    </w:p>
    <w:p w14:paraId="77CF7534" w14:textId="77777777" w:rsidR="00540C1A" w:rsidRDefault="00540C1A">
      <w:pPr>
        <w:pStyle w:val="BodyText"/>
        <w:spacing w:before="8"/>
        <w:ind w:left="0"/>
        <w:jc w:val="left"/>
        <w:rPr>
          <w:b/>
          <w:sz w:val="20"/>
        </w:rPr>
      </w:pPr>
    </w:p>
    <w:p w14:paraId="77CF7535" w14:textId="77777777" w:rsidR="00540C1A" w:rsidRDefault="00540C1A">
      <w:pPr>
        <w:rPr>
          <w:sz w:val="20"/>
        </w:rPr>
        <w:sectPr w:rsidR="00540C1A">
          <w:headerReference w:type="default" r:id="rId7"/>
          <w:footerReference w:type="default" r:id="rId8"/>
          <w:type w:val="continuous"/>
          <w:pgSz w:w="11910" w:h="16840"/>
          <w:pgMar w:top="1620" w:right="1480" w:bottom="1100" w:left="1480" w:header="1228" w:footer="915" w:gutter="0"/>
          <w:pgNumType w:start="77"/>
          <w:cols w:space="720"/>
        </w:sectPr>
      </w:pPr>
    </w:p>
    <w:p w14:paraId="77CF7536" w14:textId="77777777" w:rsidR="00540C1A" w:rsidRDefault="00540C1A">
      <w:pPr>
        <w:pStyle w:val="BodyText"/>
        <w:spacing w:before="0"/>
        <w:ind w:left="0"/>
        <w:jc w:val="left"/>
        <w:rPr>
          <w:b/>
        </w:rPr>
      </w:pPr>
    </w:p>
    <w:p w14:paraId="77CF7537" w14:textId="77777777" w:rsidR="00540C1A" w:rsidRDefault="00540C1A">
      <w:pPr>
        <w:pStyle w:val="BodyText"/>
        <w:spacing w:before="0"/>
        <w:ind w:left="0"/>
        <w:jc w:val="left"/>
        <w:rPr>
          <w:b/>
        </w:rPr>
      </w:pPr>
    </w:p>
    <w:p w14:paraId="77CF7538" w14:textId="77777777" w:rsidR="00540C1A" w:rsidRDefault="00540C1A">
      <w:pPr>
        <w:pStyle w:val="BodyText"/>
        <w:spacing w:before="178"/>
        <w:ind w:left="0"/>
        <w:jc w:val="left"/>
        <w:rPr>
          <w:b/>
        </w:rPr>
      </w:pPr>
    </w:p>
    <w:p w14:paraId="77CF7539" w14:textId="77777777" w:rsidR="00540C1A" w:rsidRDefault="00F37DA1">
      <w:pPr>
        <w:pStyle w:val="BodyText"/>
        <w:tabs>
          <w:tab w:val="left" w:pos="675"/>
        </w:tabs>
        <w:spacing w:before="0"/>
        <w:ind w:left="109"/>
        <w:jc w:val="left"/>
      </w:pPr>
      <w:r>
        <w:rPr>
          <w:spacing w:val="-5"/>
        </w:rPr>
        <w:t>To:</w:t>
      </w:r>
      <w:r>
        <w:tab/>
      </w:r>
      <w:r>
        <w:rPr>
          <w:spacing w:val="-5"/>
        </w:rPr>
        <w:t>[●]</w:t>
      </w:r>
    </w:p>
    <w:p w14:paraId="77CF753A" w14:textId="77777777" w:rsidR="00540C1A" w:rsidRDefault="00F37DA1">
      <w:pPr>
        <w:pStyle w:val="Heading1"/>
        <w:spacing w:before="91"/>
        <w:ind w:left="109" w:firstLine="0"/>
        <w:rPr>
          <w:b w:val="0"/>
        </w:rPr>
      </w:pPr>
      <w:r>
        <w:rPr>
          <w:b w:val="0"/>
        </w:rPr>
        <w:br w:type="column"/>
      </w:r>
      <w:r>
        <w:rPr>
          <w:b w:val="0"/>
        </w:rPr>
        <w:t>[</w:t>
      </w:r>
      <w:r>
        <w:t>Letterhead</w:t>
      </w:r>
      <w:r>
        <w:rPr>
          <w:spacing w:val="-3"/>
        </w:rPr>
        <w:t xml:space="preserve"> </w:t>
      </w:r>
      <w:r>
        <w:t>of</w:t>
      </w:r>
      <w:r>
        <w:rPr>
          <w:spacing w:val="-1"/>
        </w:rPr>
        <w:t xml:space="preserve"> </w:t>
      </w:r>
      <w:r>
        <w:rPr>
          <w:spacing w:val="-2"/>
        </w:rPr>
        <w:t>Seller</w:t>
      </w:r>
      <w:r>
        <w:rPr>
          <w:b w:val="0"/>
          <w:spacing w:val="-2"/>
        </w:rPr>
        <w:t>]</w:t>
      </w:r>
    </w:p>
    <w:p w14:paraId="77CF753B" w14:textId="77777777" w:rsidR="00540C1A" w:rsidRDefault="00F37DA1">
      <w:pPr>
        <w:rPr>
          <w:sz w:val="23"/>
        </w:rPr>
      </w:pPr>
      <w:r>
        <w:br w:type="column"/>
      </w:r>
    </w:p>
    <w:p w14:paraId="77CF753C" w14:textId="77777777" w:rsidR="00540C1A" w:rsidRDefault="00540C1A">
      <w:pPr>
        <w:pStyle w:val="BodyText"/>
        <w:spacing w:before="1"/>
        <w:ind w:left="0"/>
        <w:jc w:val="left"/>
      </w:pPr>
    </w:p>
    <w:p w14:paraId="77CF753D" w14:textId="77777777" w:rsidR="00540C1A" w:rsidRDefault="00F37DA1">
      <w:pPr>
        <w:pStyle w:val="BodyText"/>
        <w:spacing w:before="0"/>
        <w:ind w:left="109"/>
        <w:jc w:val="left"/>
      </w:pPr>
      <w:r>
        <w:t>Date:</w:t>
      </w:r>
      <w:r>
        <w:rPr>
          <w:spacing w:val="-2"/>
        </w:rPr>
        <w:t xml:space="preserve"> </w:t>
      </w:r>
      <w:r>
        <w:rPr>
          <w:spacing w:val="-5"/>
        </w:rPr>
        <w:t>[●]</w:t>
      </w:r>
    </w:p>
    <w:p w14:paraId="77CF753E" w14:textId="77777777" w:rsidR="00540C1A" w:rsidRDefault="00540C1A">
      <w:pPr>
        <w:sectPr w:rsidR="00540C1A">
          <w:type w:val="continuous"/>
          <w:pgSz w:w="11910" w:h="16840"/>
          <w:pgMar w:top="1620" w:right="1480" w:bottom="1100" w:left="1480" w:header="1228" w:footer="915" w:gutter="0"/>
          <w:cols w:num="3" w:space="720" w:equalWidth="0">
            <w:col w:w="1009" w:space="2304"/>
            <w:col w:w="2260" w:space="2313"/>
            <w:col w:w="1064"/>
          </w:cols>
        </w:sectPr>
      </w:pPr>
    </w:p>
    <w:p w14:paraId="77CF753F" w14:textId="77777777" w:rsidR="00540C1A" w:rsidRDefault="00F37DA1">
      <w:pPr>
        <w:spacing w:before="26"/>
        <w:ind w:left="109"/>
        <w:rPr>
          <w:i/>
          <w:sz w:val="23"/>
        </w:rPr>
      </w:pPr>
      <w:r>
        <w:rPr>
          <w:i/>
          <w:sz w:val="23"/>
        </w:rPr>
        <w:t>[insert</w:t>
      </w:r>
      <w:r>
        <w:rPr>
          <w:i/>
          <w:spacing w:val="-3"/>
          <w:sz w:val="23"/>
        </w:rPr>
        <w:t xml:space="preserve"> </w:t>
      </w:r>
      <w:r>
        <w:rPr>
          <w:i/>
          <w:sz w:val="23"/>
        </w:rPr>
        <w:t>name</w:t>
      </w:r>
      <w:r>
        <w:rPr>
          <w:i/>
          <w:spacing w:val="-3"/>
          <w:sz w:val="23"/>
        </w:rPr>
        <w:t xml:space="preserve"> </w:t>
      </w:r>
      <w:r>
        <w:rPr>
          <w:i/>
          <w:sz w:val="23"/>
        </w:rPr>
        <w:t>of</w:t>
      </w:r>
      <w:r>
        <w:rPr>
          <w:i/>
          <w:spacing w:val="-3"/>
          <w:sz w:val="23"/>
        </w:rPr>
        <w:t xml:space="preserve"> </w:t>
      </w:r>
      <w:r>
        <w:rPr>
          <w:i/>
          <w:sz w:val="23"/>
        </w:rPr>
        <w:t>Potential</w:t>
      </w:r>
      <w:r>
        <w:rPr>
          <w:i/>
          <w:spacing w:val="-4"/>
          <w:sz w:val="23"/>
        </w:rPr>
        <w:t xml:space="preserve"> </w:t>
      </w:r>
      <w:r>
        <w:rPr>
          <w:i/>
          <w:spacing w:val="-2"/>
          <w:sz w:val="23"/>
        </w:rPr>
        <w:t>Purchaser]</w:t>
      </w:r>
    </w:p>
    <w:p w14:paraId="77CF7540" w14:textId="77777777" w:rsidR="00540C1A" w:rsidRDefault="00F37DA1">
      <w:pPr>
        <w:pStyle w:val="BodyText"/>
        <w:tabs>
          <w:tab w:val="left" w:pos="675"/>
        </w:tabs>
        <w:ind w:left="109"/>
        <w:jc w:val="left"/>
      </w:pPr>
      <w:r>
        <w:rPr>
          <w:spacing w:val="-5"/>
        </w:rPr>
        <w:t>Re:</w:t>
      </w:r>
      <w:r>
        <w:tab/>
        <w:t>The</w:t>
      </w:r>
      <w:r>
        <w:rPr>
          <w:spacing w:val="1"/>
        </w:rPr>
        <w:t xml:space="preserve"> </w:t>
      </w:r>
      <w:r>
        <w:rPr>
          <w:spacing w:val="-2"/>
        </w:rPr>
        <w:t>Company</w:t>
      </w:r>
    </w:p>
    <w:p w14:paraId="77CF7541" w14:textId="77777777" w:rsidR="00540C1A" w:rsidRDefault="00F37DA1">
      <w:pPr>
        <w:spacing w:before="178"/>
        <w:ind w:left="109"/>
        <w:rPr>
          <w:sz w:val="23"/>
        </w:rPr>
      </w:pPr>
      <w:r>
        <w:rPr>
          <w:i/>
          <w:sz w:val="23"/>
        </w:rPr>
        <w:t>Company:</w:t>
      </w:r>
      <w:r>
        <w:rPr>
          <w:i/>
          <w:spacing w:val="29"/>
          <w:sz w:val="23"/>
        </w:rPr>
        <w:t xml:space="preserve">  </w:t>
      </w:r>
      <w:r>
        <w:rPr>
          <w:sz w:val="23"/>
        </w:rPr>
        <w:t>[●]</w:t>
      </w:r>
      <w:r>
        <w:rPr>
          <w:spacing w:val="1"/>
          <w:sz w:val="23"/>
        </w:rPr>
        <w:t xml:space="preserve"> </w:t>
      </w:r>
      <w:r>
        <w:rPr>
          <w:sz w:val="23"/>
        </w:rPr>
        <w:t>(the</w:t>
      </w:r>
      <w:r>
        <w:rPr>
          <w:spacing w:val="-2"/>
          <w:sz w:val="23"/>
        </w:rPr>
        <w:t xml:space="preserve"> “Company”)</w:t>
      </w:r>
    </w:p>
    <w:p w14:paraId="77CF7542" w14:textId="77777777" w:rsidR="00540C1A" w:rsidRDefault="00F37DA1">
      <w:pPr>
        <w:spacing w:before="174"/>
        <w:ind w:left="109"/>
        <w:rPr>
          <w:i/>
          <w:sz w:val="23"/>
        </w:rPr>
      </w:pPr>
      <w:r>
        <w:rPr>
          <w:i/>
          <w:spacing w:val="-2"/>
          <w:sz w:val="23"/>
        </w:rPr>
        <w:t>Date:</w:t>
      </w:r>
    </w:p>
    <w:p w14:paraId="77CF7543" w14:textId="77777777" w:rsidR="00540C1A" w:rsidRDefault="00F37DA1">
      <w:pPr>
        <w:spacing w:before="178"/>
        <w:ind w:left="109"/>
        <w:rPr>
          <w:i/>
          <w:sz w:val="23"/>
        </w:rPr>
      </w:pPr>
      <w:r>
        <w:rPr>
          <w:i/>
          <w:spacing w:val="-2"/>
          <w:sz w:val="23"/>
        </w:rPr>
        <w:t>Amount:</w:t>
      </w:r>
    </w:p>
    <w:p w14:paraId="77CF7544" w14:textId="77777777" w:rsidR="00540C1A" w:rsidRDefault="00F37DA1">
      <w:pPr>
        <w:spacing w:before="177"/>
        <w:ind w:left="109"/>
        <w:rPr>
          <w:i/>
          <w:sz w:val="23"/>
        </w:rPr>
      </w:pPr>
      <w:r>
        <w:rPr>
          <w:i/>
          <w:spacing w:val="-2"/>
          <w:sz w:val="23"/>
        </w:rPr>
        <w:t>Agent:</w:t>
      </w:r>
    </w:p>
    <w:p w14:paraId="77CF7545" w14:textId="77777777" w:rsidR="00540C1A" w:rsidRDefault="00F37DA1">
      <w:pPr>
        <w:pStyle w:val="BodyText"/>
        <w:ind w:left="109"/>
        <w:jc w:val="left"/>
      </w:pPr>
      <w:r>
        <w:t>Dear</w:t>
      </w:r>
      <w:r>
        <w:rPr>
          <w:spacing w:val="-1"/>
        </w:rPr>
        <w:t xml:space="preserve"> </w:t>
      </w:r>
      <w:r>
        <w:rPr>
          <w:spacing w:val="-5"/>
        </w:rPr>
        <w:t>[●]</w:t>
      </w:r>
    </w:p>
    <w:p w14:paraId="77CF7546" w14:textId="77777777" w:rsidR="00540C1A" w:rsidRDefault="00F37DA1">
      <w:pPr>
        <w:pStyle w:val="BodyText"/>
        <w:spacing w:before="174" w:line="264" w:lineRule="auto"/>
        <w:ind w:left="109" w:right="103"/>
      </w:pPr>
      <w:r>
        <w:t>We understand that you are considering acquiring equity and/or debt interests in the Group which, subject to the Shareholders’ Agreement, may be by way of novation, assignment, the entering into, whether directly or indirectly, any transaction under which payments are to be made, or the purchasing or acquisition of, without limitation, any Shares from us or any other person, any such transaction, the “Transaction”. In consideration of us agreeing to make available to you certain information, by your signature of this letter you agree as follows:</w:t>
      </w:r>
    </w:p>
    <w:p w14:paraId="77CF7547" w14:textId="77777777" w:rsidR="00540C1A" w:rsidRDefault="00F37DA1">
      <w:pPr>
        <w:pStyle w:val="Heading1"/>
        <w:numPr>
          <w:ilvl w:val="0"/>
          <w:numId w:val="1"/>
        </w:numPr>
        <w:tabs>
          <w:tab w:val="left" w:pos="675"/>
        </w:tabs>
        <w:ind w:hanging="566"/>
      </w:pPr>
      <w:r>
        <w:t>CONFIDENTIALITY</w:t>
      </w:r>
      <w:r>
        <w:rPr>
          <w:spacing w:val="-13"/>
        </w:rPr>
        <w:t xml:space="preserve"> </w:t>
      </w:r>
      <w:r>
        <w:rPr>
          <w:spacing w:val="-2"/>
        </w:rPr>
        <w:t>UNDERTAKING</w:t>
      </w:r>
    </w:p>
    <w:p w14:paraId="77CF7548" w14:textId="77777777" w:rsidR="00540C1A" w:rsidRDefault="00F37DA1">
      <w:pPr>
        <w:pStyle w:val="BodyText"/>
        <w:spacing w:line="264" w:lineRule="auto"/>
        <w:ind w:right="106"/>
      </w:pPr>
      <w:r>
        <w:t>You</w:t>
      </w:r>
      <w:r>
        <w:rPr>
          <w:spacing w:val="-2"/>
        </w:rPr>
        <w:t xml:space="preserve"> </w:t>
      </w:r>
      <w:r>
        <w:t>undertake</w:t>
      </w:r>
      <w:r>
        <w:rPr>
          <w:spacing w:val="-4"/>
        </w:rPr>
        <w:t xml:space="preserve"> </w:t>
      </w:r>
      <w:r>
        <w:t>(a)</w:t>
      </w:r>
      <w:r>
        <w:rPr>
          <w:spacing w:val="-5"/>
        </w:rPr>
        <w:t xml:space="preserve"> </w:t>
      </w:r>
      <w:r>
        <w:t>to</w:t>
      </w:r>
      <w:r>
        <w:rPr>
          <w:spacing w:val="-2"/>
        </w:rPr>
        <w:t xml:space="preserve"> </w:t>
      </w:r>
      <w:r>
        <w:t>keep</w:t>
      </w:r>
      <w:r>
        <w:rPr>
          <w:spacing w:val="-5"/>
        </w:rPr>
        <w:t xml:space="preserve"> </w:t>
      </w:r>
      <w:r>
        <w:t>all</w:t>
      </w:r>
      <w:r>
        <w:rPr>
          <w:spacing w:val="-4"/>
        </w:rPr>
        <w:t xml:space="preserve"> </w:t>
      </w:r>
      <w:r>
        <w:t>Confidential</w:t>
      </w:r>
      <w:r>
        <w:rPr>
          <w:spacing w:val="-2"/>
        </w:rPr>
        <w:t xml:space="preserve"> </w:t>
      </w:r>
      <w:r>
        <w:t>Information</w:t>
      </w:r>
      <w:r>
        <w:rPr>
          <w:spacing w:val="-2"/>
        </w:rPr>
        <w:t xml:space="preserve"> </w:t>
      </w:r>
      <w:r>
        <w:t>confidential</w:t>
      </w:r>
      <w:r>
        <w:rPr>
          <w:spacing w:val="-2"/>
        </w:rPr>
        <w:t xml:space="preserve"> </w:t>
      </w:r>
      <w:r>
        <w:t>and</w:t>
      </w:r>
      <w:r>
        <w:rPr>
          <w:spacing w:val="-2"/>
        </w:rPr>
        <w:t xml:space="preserve"> </w:t>
      </w:r>
      <w:r>
        <w:t>not</w:t>
      </w:r>
      <w:r>
        <w:rPr>
          <w:spacing w:val="-4"/>
        </w:rPr>
        <w:t xml:space="preserve"> </w:t>
      </w:r>
      <w:r>
        <w:t>to</w:t>
      </w:r>
      <w:r>
        <w:rPr>
          <w:spacing w:val="-5"/>
        </w:rPr>
        <w:t xml:space="preserve"> </w:t>
      </w:r>
      <w:r>
        <w:t>disclose</w:t>
      </w:r>
      <w:r>
        <w:rPr>
          <w:spacing w:val="-4"/>
        </w:rPr>
        <w:t xml:space="preserve"> </w:t>
      </w:r>
      <w:r>
        <w:t>it to</w:t>
      </w:r>
      <w:r>
        <w:rPr>
          <w:spacing w:val="-2"/>
        </w:rPr>
        <w:t xml:space="preserve"> </w:t>
      </w:r>
      <w:r>
        <w:t>anyone,</w:t>
      </w:r>
      <w:r>
        <w:rPr>
          <w:spacing w:val="-2"/>
        </w:rPr>
        <w:t xml:space="preserve"> </w:t>
      </w:r>
      <w:r>
        <w:t>save</w:t>
      </w:r>
      <w:r>
        <w:rPr>
          <w:spacing w:val="-4"/>
        </w:rPr>
        <w:t xml:space="preserve"> </w:t>
      </w:r>
      <w:r>
        <w:t>to</w:t>
      </w:r>
      <w:r>
        <w:rPr>
          <w:spacing w:val="-5"/>
        </w:rPr>
        <w:t xml:space="preserve"> </w:t>
      </w:r>
      <w:r>
        <w:t>the</w:t>
      </w:r>
      <w:r>
        <w:rPr>
          <w:spacing w:val="-4"/>
        </w:rPr>
        <w:t xml:space="preserve"> </w:t>
      </w:r>
      <w:r>
        <w:t>extent</w:t>
      </w:r>
      <w:r>
        <w:rPr>
          <w:spacing w:val="-2"/>
        </w:rPr>
        <w:t xml:space="preserve"> </w:t>
      </w:r>
      <w:r>
        <w:t>permitted</w:t>
      </w:r>
      <w:r>
        <w:rPr>
          <w:spacing w:val="-2"/>
        </w:rPr>
        <w:t xml:space="preserve"> </w:t>
      </w:r>
      <w:r>
        <w:t>by</w:t>
      </w:r>
      <w:r>
        <w:rPr>
          <w:spacing w:val="-5"/>
        </w:rPr>
        <w:t xml:space="preserve"> </w:t>
      </w:r>
      <w:r>
        <w:t>paragraph</w:t>
      </w:r>
      <w:r>
        <w:rPr>
          <w:spacing w:val="-2"/>
        </w:rPr>
        <w:t xml:space="preserve"> </w:t>
      </w:r>
      <w:r>
        <w:t>3</w:t>
      </w:r>
      <w:r>
        <w:rPr>
          <w:spacing w:val="-2"/>
        </w:rPr>
        <w:t xml:space="preserve"> </w:t>
      </w:r>
      <w:r>
        <w:t>and</w:t>
      </w:r>
      <w:r>
        <w:rPr>
          <w:spacing w:val="-5"/>
        </w:rPr>
        <w:t xml:space="preserve"> </w:t>
      </w:r>
      <w:r>
        <w:t>to</w:t>
      </w:r>
      <w:r>
        <w:rPr>
          <w:spacing w:val="-5"/>
        </w:rPr>
        <w:t xml:space="preserve"> </w:t>
      </w:r>
      <w:r>
        <w:t>ensure</w:t>
      </w:r>
      <w:r>
        <w:rPr>
          <w:spacing w:val="-4"/>
        </w:rPr>
        <w:t xml:space="preserve"> </w:t>
      </w:r>
      <w:r>
        <w:t>that</w:t>
      </w:r>
      <w:r>
        <w:rPr>
          <w:spacing w:val="-4"/>
        </w:rPr>
        <w:t xml:space="preserve"> </w:t>
      </w:r>
      <w:r>
        <w:t>all</w:t>
      </w:r>
      <w:r>
        <w:rPr>
          <w:spacing w:val="-4"/>
        </w:rPr>
        <w:t xml:space="preserve"> </w:t>
      </w:r>
      <w:r>
        <w:t>Confidential Information</w:t>
      </w:r>
      <w:r>
        <w:rPr>
          <w:spacing w:val="-2"/>
        </w:rPr>
        <w:t xml:space="preserve"> </w:t>
      </w:r>
      <w:r>
        <w:t>is</w:t>
      </w:r>
      <w:r>
        <w:rPr>
          <w:spacing w:val="-1"/>
        </w:rPr>
        <w:t xml:space="preserve"> </w:t>
      </w:r>
      <w:r>
        <w:t>protected</w:t>
      </w:r>
      <w:r>
        <w:rPr>
          <w:spacing w:val="-3"/>
        </w:rPr>
        <w:t xml:space="preserve"> </w:t>
      </w:r>
      <w:r>
        <w:t>with security measures</w:t>
      </w:r>
      <w:r>
        <w:rPr>
          <w:spacing w:val="-1"/>
        </w:rPr>
        <w:t xml:space="preserve"> </w:t>
      </w:r>
      <w:r>
        <w:t>and</w:t>
      </w:r>
      <w:r>
        <w:rPr>
          <w:spacing w:val="-2"/>
        </w:rPr>
        <w:t xml:space="preserve"> </w:t>
      </w:r>
      <w:r>
        <w:t>a degree</w:t>
      </w:r>
      <w:r>
        <w:rPr>
          <w:spacing w:val="-2"/>
        </w:rPr>
        <w:t xml:space="preserve"> </w:t>
      </w:r>
      <w:r>
        <w:t>of care</w:t>
      </w:r>
      <w:r>
        <w:rPr>
          <w:spacing w:val="-2"/>
        </w:rPr>
        <w:t xml:space="preserve"> </w:t>
      </w:r>
      <w:r>
        <w:t>that would apply</w:t>
      </w:r>
      <w:r>
        <w:rPr>
          <w:spacing w:val="-3"/>
        </w:rPr>
        <w:t xml:space="preserve"> </w:t>
      </w:r>
      <w:r>
        <w:t>to your own confidential information, and (b) until the Transaction is completed to use the Confidential Information only for the Permitted Purpose.</w:t>
      </w:r>
    </w:p>
    <w:p w14:paraId="77CF7549" w14:textId="77777777" w:rsidR="00540C1A" w:rsidRDefault="00F37DA1">
      <w:pPr>
        <w:pStyle w:val="Heading1"/>
        <w:numPr>
          <w:ilvl w:val="0"/>
          <w:numId w:val="1"/>
        </w:numPr>
        <w:tabs>
          <w:tab w:val="left" w:pos="675"/>
        </w:tabs>
        <w:spacing w:before="149"/>
        <w:ind w:hanging="566"/>
      </w:pPr>
      <w:r>
        <w:rPr>
          <w:spacing w:val="-2"/>
        </w:rPr>
        <w:t>CONFIRMATION</w:t>
      </w:r>
    </w:p>
    <w:p w14:paraId="77CF754A" w14:textId="77777777" w:rsidR="00540C1A" w:rsidRDefault="00F37DA1">
      <w:pPr>
        <w:pStyle w:val="BodyText"/>
        <w:spacing w:before="178"/>
      </w:pPr>
      <w:r>
        <w:t>You</w:t>
      </w:r>
      <w:r>
        <w:rPr>
          <w:spacing w:val="-2"/>
        </w:rPr>
        <w:t xml:space="preserve"> </w:t>
      </w:r>
      <w:r>
        <w:t>confirm</w:t>
      </w:r>
      <w:r>
        <w:rPr>
          <w:spacing w:val="-1"/>
        </w:rPr>
        <w:t xml:space="preserve"> </w:t>
      </w:r>
      <w:r>
        <w:t>that</w:t>
      </w:r>
      <w:r>
        <w:rPr>
          <w:spacing w:val="-1"/>
        </w:rPr>
        <w:t xml:space="preserve"> </w:t>
      </w:r>
      <w:r>
        <w:t>you</w:t>
      </w:r>
      <w:r>
        <w:rPr>
          <w:spacing w:val="-3"/>
        </w:rPr>
        <w:t xml:space="preserve"> </w:t>
      </w:r>
      <w:r>
        <w:t>are</w:t>
      </w:r>
      <w:r>
        <w:rPr>
          <w:spacing w:val="-3"/>
        </w:rPr>
        <w:t xml:space="preserve"> </w:t>
      </w:r>
      <w:r>
        <w:t>not</w:t>
      </w:r>
      <w:r>
        <w:rPr>
          <w:spacing w:val="-1"/>
        </w:rPr>
        <w:t xml:space="preserve"> </w:t>
      </w:r>
      <w:r>
        <w:t>a</w:t>
      </w:r>
      <w:r>
        <w:rPr>
          <w:spacing w:val="-1"/>
        </w:rPr>
        <w:t xml:space="preserve"> </w:t>
      </w:r>
      <w:r>
        <w:rPr>
          <w:spacing w:val="-2"/>
        </w:rPr>
        <w:t>Competitor.</w:t>
      </w:r>
    </w:p>
    <w:p w14:paraId="77CF754B" w14:textId="77777777" w:rsidR="00540C1A" w:rsidRDefault="00F37DA1">
      <w:pPr>
        <w:pStyle w:val="Heading1"/>
        <w:numPr>
          <w:ilvl w:val="0"/>
          <w:numId w:val="1"/>
        </w:numPr>
        <w:tabs>
          <w:tab w:val="left" w:pos="675"/>
        </w:tabs>
        <w:spacing w:before="177"/>
        <w:ind w:hanging="566"/>
      </w:pPr>
      <w:r>
        <w:t>PERMITTED</w:t>
      </w:r>
      <w:r>
        <w:rPr>
          <w:spacing w:val="-7"/>
        </w:rPr>
        <w:t xml:space="preserve"> </w:t>
      </w:r>
      <w:r>
        <w:rPr>
          <w:spacing w:val="-2"/>
        </w:rPr>
        <w:t>DISCLOSURE</w:t>
      </w:r>
    </w:p>
    <w:p w14:paraId="77CF754C" w14:textId="77777777" w:rsidR="00540C1A" w:rsidRDefault="00F37DA1">
      <w:pPr>
        <w:pStyle w:val="BodyText"/>
      </w:pPr>
      <w:r>
        <w:t>We</w:t>
      </w:r>
      <w:r>
        <w:rPr>
          <w:spacing w:val="-3"/>
        </w:rPr>
        <w:t xml:space="preserve"> </w:t>
      </w:r>
      <w:r>
        <w:t>agree</w:t>
      </w:r>
      <w:r>
        <w:rPr>
          <w:spacing w:val="-1"/>
        </w:rPr>
        <w:t xml:space="preserve"> </w:t>
      </w:r>
      <w:r>
        <w:t>that</w:t>
      </w:r>
      <w:r>
        <w:rPr>
          <w:spacing w:val="-2"/>
        </w:rPr>
        <w:t xml:space="preserve"> </w:t>
      </w:r>
      <w:r>
        <w:t>you</w:t>
      </w:r>
      <w:r>
        <w:rPr>
          <w:spacing w:val="-3"/>
        </w:rPr>
        <w:t xml:space="preserve"> </w:t>
      </w:r>
      <w:r>
        <w:t>may</w:t>
      </w:r>
      <w:r>
        <w:rPr>
          <w:spacing w:val="-1"/>
        </w:rPr>
        <w:t xml:space="preserve"> </w:t>
      </w:r>
      <w:r>
        <w:rPr>
          <w:spacing w:val="-2"/>
        </w:rPr>
        <w:t>disclose:</w:t>
      </w:r>
    </w:p>
    <w:p w14:paraId="77CF754D" w14:textId="77777777" w:rsidR="00540C1A" w:rsidRDefault="00F37DA1">
      <w:pPr>
        <w:pStyle w:val="ListParagraph"/>
        <w:numPr>
          <w:ilvl w:val="1"/>
          <w:numId w:val="1"/>
        </w:numPr>
        <w:tabs>
          <w:tab w:val="left" w:pos="675"/>
        </w:tabs>
        <w:spacing w:before="175" w:line="264" w:lineRule="auto"/>
        <w:ind w:right="101"/>
        <w:jc w:val="both"/>
        <w:rPr>
          <w:sz w:val="23"/>
        </w:rPr>
      </w:pPr>
      <w:r>
        <w:rPr>
          <w:sz w:val="23"/>
        </w:rPr>
        <w:t>to any of your Affiliates and any of your or their officers, directors, employees, professional advisers and auditors such Confidential Information as you shall consider appropriate if any person to whom the Confidential Information is to be given pursuant to</w:t>
      </w:r>
      <w:r>
        <w:rPr>
          <w:spacing w:val="-1"/>
          <w:sz w:val="23"/>
        </w:rPr>
        <w:t xml:space="preserve"> </w:t>
      </w:r>
      <w:r>
        <w:rPr>
          <w:sz w:val="23"/>
        </w:rPr>
        <w:t>this</w:t>
      </w:r>
      <w:r>
        <w:rPr>
          <w:spacing w:val="-2"/>
          <w:sz w:val="23"/>
        </w:rPr>
        <w:t xml:space="preserve"> </w:t>
      </w:r>
      <w:r>
        <w:rPr>
          <w:sz w:val="23"/>
        </w:rPr>
        <w:t>paragraph 3.1</w:t>
      </w:r>
      <w:r>
        <w:rPr>
          <w:spacing w:val="-1"/>
          <w:sz w:val="23"/>
        </w:rPr>
        <w:t xml:space="preserve"> </w:t>
      </w:r>
      <w:r>
        <w:rPr>
          <w:sz w:val="23"/>
        </w:rPr>
        <w:t>is</w:t>
      </w:r>
      <w:r>
        <w:rPr>
          <w:spacing w:val="-2"/>
          <w:sz w:val="23"/>
        </w:rPr>
        <w:t xml:space="preserve"> </w:t>
      </w:r>
      <w:r>
        <w:rPr>
          <w:sz w:val="23"/>
        </w:rPr>
        <w:t>informed</w:t>
      </w:r>
      <w:r>
        <w:rPr>
          <w:spacing w:val="-1"/>
          <w:sz w:val="23"/>
        </w:rPr>
        <w:t xml:space="preserve"> </w:t>
      </w:r>
      <w:r>
        <w:rPr>
          <w:sz w:val="23"/>
        </w:rPr>
        <w:t>in</w:t>
      </w:r>
      <w:r>
        <w:rPr>
          <w:spacing w:val="-1"/>
          <w:sz w:val="23"/>
        </w:rPr>
        <w:t xml:space="preserve"> </w:t>
      </w:r>
      <w:r>
        <w:rPr>
          <w:sz w:val="23"/>
        </w:rPr>
        <w:t>writing</w:t>
      </w:r>
      <w:r>
        <w:rPr>
          <w:spacing w:val="-1"/>
          <w:sz w:val="23"/>
        </w:rPr>
        <w:t xml:space="preserve"> </w:t>
      </w:r>
      <w:r>
        <w:rPr>
          <w:sz w:val="23"/>
        </w:rPr>
        <w:t>of</w:t>
      </w:r>
      <w:r>
        <w:rPr>
          <w:spacing w:val="-1"/>
          <w:sz w:val="23"/>
        </w:rPr>
        <w:t xml:space="preserve"> </w:t>
      </w:r>
      <w:r>
        <w:rPr>
          <w:sz w:val="23"/>
        </w:rPr>
        <w:t>its</w:t>
      </w:r>
      <w:r>
        <w:rPr>
          <w:spacing w:val="-2"/>
          <w:sz w:val="23"/>
        </w:rPr>
        <w:t xml:space="preserve"> </w:t>
      </w:r>
      <w:r>
        <w:rPr>
          <w:sz w:val="23"/>
        </w:rPr>
        <w:t>confidential</w:t>
      </w:r>
      <w:r>
        <w:rPr>
          <w:spacing w:val="-1"/>
          <w:sz w:val="23"/>
        </w:rPr>
        <w:t xml:space="preserve"> </w:t>
      </w:r>
      <w:r>
        <w:rPr>
          <w:sz w:val="23"/>
        </w:rPr>
        <w:t>nature</w:t>
      </w:r>
      <w:r>
        <w:rPr>
          <w:spacing w:val="-1"/>
          <w:sz w:val="23"/>
        </w:rPr>
        <w:t xml:space="preserve"> </w:t>
      </w:r>
      <w:r>
        <w:rPr>
          <w:sz w:val="23"/>
        </w:rPr>
        <w:t>and</w:t>
      </w:r>
      <w:r>
        <w:rPr>
          <w:spacing w:val="-1"/>
          <w:sz w:val="23"/>
        </w:rPr>
        <w:t xml:space="preserve"> </w:t>
      </w:r>
      <w:r>
        <w:rPr>
          <w:sz w:val="23"/>
        </w:rPr>
        <w:t>that</w:t>
      </w:r>
      <w:r>
        <w:rPr>
          <w:spacing w:val="-1"/>
          <w:sz w:val="23"/>
        </w:rPr>
        <w:t xml:space="preserve"> </w:t>
      </w:r>
      <w:r>
        <w:rPr>
          <w:sz w:val="23"/>
        </w:rPr>
        <w:t>some</w:t>
      </w:r>
      <w:r>
        <w:rPr>
          <w:spacing w:val="-1"/>
          <w:sz w:val="23"/>
        </w:rPr>
        <w:t xml:space="preserve"> </w:t>
      </w:r>
      <w:r>
        <w:rPr>
          <w:sz w:val="23"/>
        </w:rPr>
        <w:t>or</w:t>
      </w:r>
      <w:r>
        <w:rPr>
          <w:spacing w:val="-1"/>
          <w:sz w:val="23"/>
        </w:rPr>
        <w:t xml:space="preserve"> </w:t>
      </w:r>
      <w:r>
        <w:rPr>
          <w:sz w:val="23"/>
        </w:rPr>
        <w:t>all of</w:t>
      </w:r>
      <w:r>
        <w:rPr>
          <w:spacing w:val="-7"/>
          <w:sz w:val="23"/>
        </w:rPr>
        <w:t xml:space="preserve"> </w:t>
      </w:r>
      <w:r>
        <w:rPr>
          <w:sz w:val="23"/>
        </w:rPr>
        <w:t>such</w:t>
      </w:r>
      <w:r>
        <w:rPr>
          <w:spacing w:val="-7"/>
          <w:sz w:val="23"/>
        </w:rPr>
        <w:t xml:space="preserve"> </w:t>
      </w:r>
      <w:r>
        <w:rPr>
          <w:sz w:val="23"/>
        </w:rPr>
        <w:t>Confidential</w:t>
      </w:r>
      <w:r>
        <w:rPr>
          <w:spacing w:val="-7"/>
          <w:sz w:val="23"/>
        </w:rPr>
        <w:t xml:space="preserve"> </w:t>
      </w:r>
      <w:r>
        <w:rPr>
          <w:sz w:val="23"/>
        </w:rPr>
        <w:t>Information</w:t>
      </w:r>
      <w:r>
        <w:rPr>
          <w:spacing w:val="-7"/>
          <w:sz w:val="23"/>
        </w:rPr>
        <w:t xml:space="preserve"> </w:t>
      </w:r>
      <w:r>
        <w:rPr>
          <w:sz w:val="23"/>
        </w:rPr>
        <w:t>may</w:t>
      </w:r>
      <w:r>
        <w:rPr>
          <w:spacing w:val="-7"/>
          <w:sz w:val="23"/>
        </w:rPr>
        <w:t xml:space="preserve"> </w:t>
      </w:r>
      <w:r>
        <w:rPr>
          <w:sz w:val="23"/>
        </w:rPr>
        <w:t>be</w:t>
      </w:r>
      <w:r>
        <w:rPr>
          <w:spacing w:val="-9"/>
          <w:sz w:val="23"/>
        </w:rPr>
        <w:t xml:space="preserve"> </w:t>
      </w:r>
      <w:r>
        <w:rPr>
          <w:sz w:val="23"/>
        </w:rPr>
        <w:t>Inside</w:t>
      </w:r>
      <w:r>
        <w:rPr>
          <w:spacing w:val="-9"/>
          <w:sz w:val="23"/>
        </w:rPr>
        <w:t xml:space="preserve"> </w:t>
      </w:r>
      <w:r>
        <w:rPr>
          <w:sz w:val="23"/>
        </w:rPr>
        <w:t>Information,</w:t>
      </w:r>
      <w:r>
        <w:rPr>
          <w:spacing w:val="-7"/>
          <w:sz w:val="23"/>
        </w:rPr>
        <w:t xml:space="preserve"> </w:t>
      </w:r>
      <w:r>
        <w:rPr>
          <w:sz w:val="23"/>
        </w:rPr>
        <w:t>except</w:t>
      </w:r>
      <w:r>
        <w:rPr>
          <w:spacing w:val="-7"/>
          <w:sz w:val="23"/>
        </w:rPr>
        <w:t xml:space="preserve"> </w:t>
      </w:r>
      <w:r>
        <w:rPr>
          <w:sz w:val="23"/>
        </w:rPr>
        <w:t>that</w:t>
      </w:r>
      <w:r>
        <w:rPr>
          <w:spacing w:val="-9"/>
          <w:sz w:val="23"/>
        </w:rPr>
        <w:t xml:space="preserve"> </w:t>
      </w:r>
      <w:r>
        <w:rPr>
          <w:sz w:val="23"/>
        </w:rPr>
        <w:t>there</w:t>
      </w:r>
      <w:r>
        <w:rPr>
          <w:spacing w:val="-9"/>
          <w:sz w:val="23"/>
        </w:rPr>
        <w:t xml:space="preserve"> </w:t>
      </w:r>
      <w:r>
        <w:rPr>
          <w:sz w:val="23"/>
        </w:rPr>
        <w:t>shall</w:t>
      </w:r>
      <w:r>
        <w:rPr>
          <w:spacing w:val="-7"/>
          <w:sz w:val="23"/>
        </w:rPr>
        <w:t xml:space="preserve"> </w:t>
      </w:r>
      <w:r>
        <w:rPr>
          <w:sz w:val="23"/>
        </w:rPr>
        <w:t>be</w:t>
      </w:r>
      <w:r>
        <w:rPr>
          <w:spacing w:val="-7"/>
          <w:sz w:val="23"/>
        </w:rPr>
        <w:t xml:space="preserve"> </w:t>
      </w:r>
      <w:r>
        <w:rPr>
          <w:sz w:val="23"/>
        </w:rPr>
        <w:t>no such requirement to so inform if the recipient is subject to professional obligations to maintain the</w:t>
      </w:r>
      <w:r>
        <w:rPr>
          <w:spacing w:val="-1"/>
          <w:sz w:val="23"/>
        </w:rPr>
        <w:t xml:space="preserve"> </w:t>
      </w:r>
      <w:r>
        <w:rPr>
          <w:sz w:val="23"/>
        </w:rPr>
        <w:t>confidentiality of the information</w:t>
      </w:r>
      <w:r>
        <w:rPr>
          <w:spacing w:val="-1"/>
          <w:sz w:val="23"/>
        </w:rPr>
        <w:t xml:space="preserve"> </w:t>
      </w:r>
      <w:r>
        <w:rPr>
          <w:sz w:val="23"/>
        </w:rPr>
        <w:t>or</w:t>
      </w:r>
      <w:r>
        <w:rPr>
          <w:spacing w:val="-1"/>
          <w:sz w:val="23"/>
        </w:rPr>
        <w:t xml:space="preserve"> </w:t>
      </w:r>
      <w:r>
        <w:rPr>
          <w:sz w:val="23"/>
        </w:rPr>
        <w:t>is otherwise bound by requirements of</w:t>
      </w:r>
    </w:p>
    <w:p w14:paraId="77CF754E" w14:textId="77777777" w:rsidR="00540C1A" w:rsidRDefault="00540C1A">
      <w:pPr>
        <w:spacing w:line="264" w:lineRule="auto"/>
        <w:jc w:val="both"/>
        <w:rPr>
          <w:sz w:val="23"/>
        </w:rPr>
        <w:sectPr w:rsidR="00540C1A">
          <w:type w:val="continuous"/>
          <w:pgSz w:w="11910" w:h="16840"/>
          <w:pgMar w:top="1620" w:right="1480" w:bottom="1100" w:left="1480" w:header="1228" w:footer="915" w:gutter="0"/>
          <w:cols w:space="720"/>
        </w:sectPr>
      </w:pPr>
    </w:p>
    <w:p w14:paraId="77CF754F" w14:textId="77777777" w:rsidR="00540C1A" w:rsidRDefault="00F37DA1">
      <w:pPr>
        <w:pStyle w:val="BodyText"/>
        <w:spacing w:before="80" w:line="264" w:lineRule="auto"/>
        <w:ind w:right="113"/>
      </w:pPr>
      <w:r>
        <w:lastRenderedPageBreak/>
        <w:t>confidentiality in relation to the Confidential Information on terms substantially commensurate with this undertaking;</w:t>
      </w:r>
    </w:p>
    <w:p w14:paraId="77CF7550" w14:textId="77777777" w:rsidR="00540C1A" w:rsidRDefault="00F37DA1">
      <w:pPr>
        <w:pStyle w:val="ListParagraph"/>
        <w:numPr>
          <w:ilvl w:val="1"/>
          <w:numId w:val="1"/>
        </w:numPr>
        <w:tabs>
          <w:tab w:val="left" w:pos="675"/>
        </w:tabs>
        <w:spacing w:before="150"/>
        <w:ind w:hanging="566"/>
        <w:rPr>
          <w:sz w:val="23"/>
        </w:rPr>
      </w:pPr>
      <w:r>
        <w:rPr>
          <w:sz w:val="23"/>
        </w:rPr>
        <w:t>subject</w:t>
      </w:r>
      <w:r>
        <w:rPr>
          <w:spacing w:val="-3"/>
          <w:sz w:val="23"/>
        </w:rPr>
        <w:t xml:space="preserve"> </w:t>
      </w:r>
      <w:r>
        <w:rPr>
          <w:sz w:val="23"/>
        </w:rPr>
        <w:t>to</w:t>
      </w:r>
      <w:r>
        <w:rPr>
          <w:spacing w:val="-3"/>
          <w:sz w:val="23"/>
        </w:rPr>
        <w:t xml:space="preserve"> </w:t>
      </w:r>
      <w:r>
        <w:rPr>
          <w:sz w:val="23"/>
        </w:rPr>
        <w:t>the</w:t>
      </w:r>
      <w:r>
        <w:rPr>
          <w:spacing w:val="-3"/>
          <w:sz w:val="23"/>
        </w:rPr>
        <w:t xml:space="preserve"> </w:t>
      </w:r>
      <w:r>
        <w:rPr>
          <w:sz w:val="23"/>
        </w:rPr>
        <w:t>requirements</w:t>
      </w:r>
      <w:r>
        <w:rPr>
          <w:spacing w:val="-4"/>
          <w:sz w:val="23"/>
        </w:rPr>
        <w:t xml:space="preserve"> </w:t>
      </w:r>
      <w:r>
        <w:rPr>
          <w:sz w:val="23"/>
        </w:rPr>
        <w:t>of</w:t>
      </w:r>
      <w:r>
        <w:rPr>
          <w:spacing w:val="-3"/>
          <w:sz w:val="23"/>
        </w:rPr>
        <w:t xml:space="preserve"> </w:t>
      </w:r>
      <w:r>
        <w:rPr>
          <w:sz w:val="23"/>
        </w:rPr>
        <w:t>the</w:t>
      </w:r>
      <w:r>
        <w:rPr>
          <w:spacing w:val="-3"/>
          <w:sz w:val="23"/>
        </w:rPr>
        <w:t xml:space="preserve"> </w:t>
      </w:r>
      <w:r>
        <w:rPr>
          <w:sz w:val="23"/>
        </w:rPr>
        <w:t>Shareholders’</w:t>
      </w:r>
      <w:r>
        <w:rPr>
          <w:spacing w:val="-3"/>
          <w:sz w:val="23"/>
        </w:rPr>
        <w:t xml:space="preserve"> </w:t>
      </w:r>
      <w:r>
        <w:rPr>
          <w:sz w:val="23"/>
        </w:rPr>
        <w:t>Agreement,</w:t>
      </w:r>
      <w:r>
        <w:rPr>
          <w:spacing w:val="-6"/>
          <w:sz w:val="23"/>
        </w:rPr>
        <w:t xml:space="preserve"> </w:t>
      </w:r>
      <w:r>
        <w:rPr>
          <w:sz w:val="23"/>
        </w:rPr>
        <w:t>to</w:t>
      </w:r>
      <w:r>
        <w:rPr>
          <w:spacing w:val="-3"/>
          <w:sz w:val="23"/>
        </w:rPr>
        <w:t xml:space="preserve"> </w:t>
      </w:r>
      <w:r>
        <w:rPr>
          <w:sz w:val="23"/>
        </w:rPr>
        <w:t>any</w:t>
      </w:r>
      <w:r>
        <w:rPr>
          <w:spacing w:val="-5"/>
          <w:sz w:val="23"/>
        </w:rPr>
        <w:t xml:space="preserve"> </w:t>
      </w:r>
      <w:r>
        <w:rPr>
          <w:spacing w:val="-2"/>
          <w:sz w:val="23"/>
        </w:rPr>
        <w:t>person:</w:t>
      </w:r>
    </w:p>
    <w:p w14:paraId="77CF7551" w14:textId="77777777" w:rsidR="00540C1A" w:rsidRDefault="00F37DA1">
      <w:pPr>
        <w:pStyle w:val="ListParagraph"/>
        <w:numPr>
          <w:ilvl w:val="2"/>
          <w:numId w:val="1"/>
        </w:numPr>
        <w:tabs>
          <w:tab w:val="left" w:pos="1239"/>
          <w:tab w:val="left" w:pos="1241"/>
        </w:tabs>
        <w:spacing w:before="178" w:line="264" w:lineRule="auto"/>
        <w:ind w:left="1241" w:right="106"/>
        <w:jc w:val="both"/>
        <w:rPr>
          <w:sz w:val="23"/>
        </w:rPr>
      </w:pPr>
      <w:r>
        <w:rPr>
          <w:sz w:val="23"/>
        </w:rPr>
        <w:t>to (or through) whom you, after having become a party to the Shareholders’ Agreement by way of deed of adherence, assign or transfer (or may potentially assign</w:t>
      </w:r>
      <w:r>
        <w:rPr>
          <w:spacing w:val="-12"/>
          <w:sz w:val="23"/>
        </w:rPr>
        <w:t xml:space="preserve"> </w:t>
      </w:r>
      <w:r>
        <w:rPr>
          <w:sz w:val="23"/>
        </w:rPr>
        <w:t>or</w:t>
      </w:r>
      <w:r>
        <w:rPr>
          <w:spacing w:val="-12"/>
          <w:sz w:val="23"/>
        </w:rPr>
        <w:t xml:space="preserve"> </w:t>
      </w:r>
      <w:r>
        <w:rPr>
          <w:sz w:val="23"/>
        </w:rPr>
        <w:t>transfer)</w:t>
      </w:r>
      <w:r>
        <w:rPr>
          <w:spacing w:val="-12"/>
          <w:sz w:val="23"/>
        </w:rPr>
        <w:t xml:space="preserve"> </w:t>
      </w:r>
      <w:r>
        <w:rPr>
          <w:sz w:val="23"/>
        </w:rPr>
        <w:t>all</w:t>
      </w:r>
      <w:r>
        <w:rPr>
          <w:spacing w:val="-12"/>
          <w:sz w:val="23"/>
        </w:rPr>
        <w:t xml:space="preserve"> </w:t>
      </w:r>
      <w:r>
        <w:rPr>
          <w:sz w:val="23"/>
        </w:rPr>
        <w:t>or</w:t>
      </w:r>
      <w:r>
        <w:rPr>
          <w:spacing w:val="-12"/>
          <w:sz w:val="23"/>
        </w:rPr>
        <w:t xml:space="preserve"> </w:t>
      </w:r>
      <w:r>
        <w:rPr>
          <w:sz w:val="23"/>
        </w:rPr>
        <w:t>any</w:t>
      </w:r>
      <w:r>
        <w:rPr>
          <w:spacing w:val="-12"/>
          <w:sz w:val="23"/>
        </w:rPr>
        <w:t xml:space="preserve"> </w:t>
      </w:r>
      <w:r>
        <w:rPr>
          <w:sz w:val="23"/>
        </w:rPr>
        <w:t>of</w:t>
      </w:r>
      <w:r>
        <w:rPr>
          <w:spacing w:val="-12"/>
          <w:sz w:val="23"/>
        </w:rPr>
        <w:t xml:space="preserve"> </w:t>
      </w:r>
      <w:r>
        <w:rPr>
          <w:sz w:val="23"/>
        </w:rPr>
        <w:t>your</w:t>
      </w:r>
      <w:r>
        <w:rPr>
          <w:spacing w:val="-12"/>
          <w:sz w:val="23"/>
        </w:rPr>
        <w:t xml:space="preserve"> </w:t>
      </w:r>
      <w:r>
        <w:rPr>
          <w:sz w:val="23"/>
        </w:rPr>
        <w:t>interests</w:t>
      </w:r>
      <w:r>
        <w:rPr>
          <w:spacing w:val="-13"/>
          <w:sz w:val="23"/>
        </w:rPr>
        <w:t xml:space="preserve"> </w:t>
      </w:r>
      <w:r>
        <w:rPr>
          <w:sz w:val="23"/>
        </w:rPr>
        <w:t>and/or</w:t>
      </w:r>
      <w:r>
        <w:rPr>
          <w:spacing w:val="-12"/>
          <w:sz w:val="23"/>
        </w:rPr>
        <w:t xml:space="preserve"> </w:t>
      </w:r>
      <w:r>
        <w:rPr>
          <w:sz w:val="23"/>
        </w:rPr>
        <w:t>rights</w:t>
      </w:r>
      <w:r>
        <w:rPr>
          <w:spacing w:val="-13"/>
          <w:sz w:val="23"/>
        </w:rPr>
        <w:t xml:space="preserve"> </w:t>
      </w:r>
      <w:r>
        <w:rPr>
          <w:sz w:val="23"/>
        </w:rPr>
        <w:t>and/or</w:t>
      </w:r>
      <w:r>
        <w:rPr>
          <w:spacing w:val="-12"/>
          <w:sz w:val="23"/>
        </w:rPr>
        <w:t xml:space="preserve"> </w:t>
      </w:r>
      <w:r>
        <w:rPr>
          <w:sz w:val="23"/>
        </w:rPr>
        <w:t>obligations</w:t>
      </w:r>
      <w:r>
        <w:rPr>
          <w:spacing w:val="-13"/>
          <w:sz w:val="23"/>
        </w:rPr>
        <w:t xml:space="preserve"> </w:t>
      </w:r>
      <w:r>
        <w:rPr>
          <w:sz w:val="23"/>
        </w:rPr>
        <w:t>which you may acquire (or hold) in respect of any Group Company or under the Shareholders’ Agreement, such Confidential Information as you shall consider appropriate if the person to whom the Confidential Information is to be given pursuant to this sub-paragraph (a) of paragraph 3.2 has delivered a letter to you in equivalent form to this letter;</w:t>
      </w:r>
    </w:p>
    <w:p w14:paraId="77CF7552" w14:textId="77777777" w:rsidR="00540C1A" w:rsidRDefault="00F37DA1">
      <w:pPr>
        <w:pStyle w:val="ListParagraph"/>
        <w:numPr>
          <w:ilvl w:val="2"/>
          <w:numId w:val="1"/>
        </w:numPr>
        <w:tabs>
          <w:tab w:val="left" w:pos="1239"/>
          <w:tab w:val="left" w:pos="1241"/>
        </w:tabs>
        <w:spacing w:before="150" w:line="264" w:lineRule="auto"/>
        <w:ind w:left="1241" w:right="106"/>
        <w:jc w:val="both"/>
        <w:rPr>
          <w:sz w:val="23"/>
        </w:rPr>
      </w:pPr>
      <w:r>
        <w:rPr>
          <w:sz w:val="23"/>
        </w:rPr>
        <w:t>with (or through) whom you, after having become a party to the Shareholders’ Agreement by way of deed of adherence, enter into</w:t>
      </w:r>
      <w:r>
        <w:rPr>
          <w:spacing w:val="-3"/>
          <w:sz w:val="23"/>
        </w:rPr>
        <w:t xml:space="preserve"> </w:t>
      </w:r>
      <w:r>
        <w:rPr>
          <w:sz w:val="23"/>
        </w:rPr>
        <w:t>(or may potentially enter into) any</w:t>
      </w:r>
      <w:r>
        <w:rPr>
          <w:spacing w:val="-7"/>
          <w:sz w:val="23"/>
        </w:rPr>
        <w:t xml:space="preserve"> </w:t>
      </w:r>
      <w:r>
        <w:rPr>
          <w:sz w:val="23"/>
        </w:rPr>
        <w:t>transaction</w:t>
      </w:r>
      <w:r>
        <w:rPr>
          <w:spacing w:val="-7"/>
          <w:sz w:val="23"/>
        </w:rPr>
        <w:t xml:space="preserve"> </w:t>
      </w:r>
      <w:r>
        <w:rPr>
          <w:sz w:val="23"/>
        </w:rPr>
        <w:t>under</w:t>
      </w:r>
      <w:r>
        <w:rPr>
          <w:spacing w:val="-7"/>
          <w:sz w:val="23"/>
        </w:rPr>
        <w:t xml:space="preserve"> </w:t>
      </w:r>
      <w:r>
        <w:rPr>
          <w:sz w:val="23"/>
        </w:rPr>
        <w:t>which</w:t>
      </w:r>
      <w:r>
        <w:rPr>
          <w:spacing w:val="-7"/>
          <w:sz w:val="23"/>
        </w:rPr>
        <w:t xml:space="preserve"> </w:t>
      </w:r>
      <w:r>
        <w:rPr>
          <w:sz w:val="23"/>
        </w:rPr>
        <w:t>payments</w:t>
      </w:r>
      <w:r>
        <w:rPr>
          <w:spacing w:val="-10"/>
          <w:sz w:val="23"/>
        </w:rPr>
        <w:t xml:space="preserve"> </w:t>
      </w:r>
      <w:r>
        <w:rPr>
          <w:sz w:val="23"/>
        </w:rPr>
        <w:t>are</w:t>
      </w:r>
      <w:r>
        <w:rPr>
          <w:spacing w:val="-9"/>
          <w:sz w:val="23"/>
        </w:rPr>
        <w:t xml:space="preserve"> </w:t>
      </w:r>
      <w:r>
        <w:rPr>
          <w:sz w:val="23"/>
        </w:rPr>
        <w:t>to</w:t>
      </w:r>
      <w:r>
        <w:rPr>
          <w:spacing w:val="-7"/>
          <w:sz w:val="23"/>
        </w:rPr>
        <w:t xml:space="preserve"> </w:t>
      </w:r>
      <w:r>
        <w:rPr>
          <w:sz w:val="23"/>
        </w:rPr>
        <w:t>be</w:t>
      </w:r>
      <w:r>
        <w:rPr>
          <w:spacing w:val="-9"/>
          <w:sz w:val="23"/>
        </w:rPr>
        <w:t xml:space="preserve"> </w:t>
      </w:r>
      <w:r>
        <w:rPr>
          <w:sz w:val="23"/>
        </w:rPr>
        <w:t>made</w:t>
      </w:r>
      <w:r>
        <w:rPr>
          <w:spacing w:val="-7"/>
          <w:sz w:val="23"/>
        </w:rPr>
        <w:t xml:space="preserve"> </w:t>
      </w:r>
      <w:r>
        <w:rPr>
          <w:sz w:val="23"/>
        </w:rPr>
        <w:t>or</w:t>
      </w:r>
      <w:r>
        <w:rPr>
          <w:spacing w:val="-10"/>
          <w:sz w:val="23"/>
        </w:rPr>
        <w:t xml:space="preserve"> </w:t>
      </w:r>
      <w:r>
        <w:rPr>
          <w:sz w:val="23"/>
        </w:rPr>
        <w:t>may</w:t>
      </w:r>
      <w:r>
        <w:rPr>
          <w:spacing w:val="-10"/>
          <w:sz w:val="23"/>
        </w:rPr>
        <w:t xml:space="preserve"> </w:t>
      </w:r>
      <w:r>
        <w:rPr>
          <w:sz w:val="23"/>
        </w:rPr>
        <w:t>be</w:t>
      </w:r>
      <w:r>
        <w:rPr>
          <w:spacing w:val="-9"/>
          <w:sz w:val="23"/>
        </w:rPr>
        <w:t xml:space="preserve"> </w:t>
      </w:r>
      <w:r>
        <w:rPr>
          <w:sz w:val="23"/>
        </w:rPr>
        <w:t>made</w:t>
      </w:r>
      <w:r>
        <w:rPr>
          <w:spacing w:val="-9"/>
          <w:sz w:val="23"/>
        </w:rPr>
        <w:t xml:space="preserve"> </w:t>
      </w:r>
      <w:r>
        <w:rPr>
          <w:sz w:val="23"/>
        </w:rPr>
        <w:t>by</w:t>
      </w:r>
      <w:r>
        <w:rPr>
          <w:spacing w:val="-7"/>
          <w:sz w:val="23"/>
        </w:rPr>
        <w:t xml:space="preserve"> </w:t>
      </w:r>
      <w:r>
        <w:rPr>
          <w:sz w:val="23"/>
        </w:rPr>
        <w:t>reference to (i)</w:t>
      </w:r>
      <w:r>
        <w:rPr>
          <w:spacing w:val="-2"/>
          <w:sz w:val="23"/>
        </w:rPr>
        <w:t xml:space="preserve"> </w:t>
      </w:r>
      <w:r>
        <w:rPr>
          <w:sz w:val="23"/>
        </w:rPr>
        <w:t>any Group Company</w:t>
      </w:r>
      <w:r>
        <w:rPr>
          <w:spacing w:val="-3"/>
          <w:sz w:val="23"/>
        </w:rPr>
        <w:t xml:space="preserve"> </w:t>
      </w:r>
      <w:r>
        <w:rPr>
          <w:sz w:val="23"/>
        </w:rPr>
        <w:t>or any</w:t>
      </w:r>
      <w:r>
        <w:rPr>
          <w:spacing w:val="-2"/>
          <w:sz w:val="23"/>
        </w:rPr>
        <w:t xml:space="preserve"> </w:t>
      </w:r>
      <w:r>
        <w:rPr>
          <w:sz w:val="23"/>
        </w:rPr>
        <w:t>of their</w:t>
      </w:r>
      <w:r>
        <w:rPr>
          <w:spacing w:val="-2"/>
          <w:sz w:val="23"/>
        </w:rPr>
        <w:t xml:space="preserve"> </w:t>
      </w:r>
      <w:r>
        <w:rPr>
          <w:sz w:val="23"/>
        </w:rPr>
        <w:t>respective</w:t>
      </w:r>
      <w:r>
        <w:rPr>
          <w:spacing w:val="-2"/>
          <w:sz w:val="23"/>
        </w:rPr>
        <w:t xml:space="preserve"> </w:t>
      </w:r>
      <w:r>
        <w:rPr>
          <w:sz w:val="23"/>
        </w:rPr>
        <w:t>shares, debt or debt</w:t>
      </w:r>
      <w:r>
        <w:rPr>
          <w:spacing w:val="-2"/>
          <w:sz w:val="23"/>
        </w:rPr>
        <w:t xml:space="preserve"> </w:t>
      </w:r>
      <w:r>
        <w:rPr>
          <w:sz w:val="23"/>
        </w:rPr>
        <w:t>securities or (ii) the Shareholders’ Agreement, such Confidential Information as you shall consider appropriate if the person to whom the Confidential Information is to be given pursuant to this sub-paragraph (b) of paragraph 3.2 has delivered a letter to you in equivalent form to this letter; and</w:t>
      </w:r>
    </w:p>
    <w:p w14:paraId="77CF7553" w14:textId="77777777" w:rsidR="00540C1A" w:rsidRDefault="00F37DA1">
      <w:pPr>
        <w:pStyle w:val="ListParagraph"/>
        <w:numPr>
          <w:ilvl w:val="2"/>
          <w:numId w:val="1"/>
        </w:numPr>
        <w:tabs>
          <w:tab w:val="left" w:pos="1239"/>
          <w:tab w:val="left" w:pos="1241"/>
        </w:tabs>
        <w:spacing w:before="149" w:line="264" w:lineRule="auto"/>
        <w:ind w:left="1241" w:right="107"/>
        <w:jc w:val="both"/>
        <w:rPr>
          <w:sz w:val="23"/>
        </w:rPr>
      </w:pPr>
      <w:r>
        <w:rPr>
          <w:sz w:val="23"/>
        </w:rPr>
        <w:t>to</w:t>
      </w:r>
      <w:r>
        <w:rPr>
          <w:spacing w:val="-8"/>
          <w:sz w:val="23"/>
        </w:rPr>
        <w:t xml:space="preserve"> </w:t>
      </w:r>
      <w:r>
        <w:rPr>
          <w:sz w:val="23"/>
        </w:rPr>
        <w:t>whom</w:t>
      </w:r>
      <w:r>
        <w:rPr>
          <w:spacing w:val="-10"/>
          <w:sz w:val="23"/>
        </w:rPr>
        <w:t xml:space="preserve"> </w:t>
      </w:r>
      <w:r>
        <w:rPr>
          <w:sz w:val="23"/>
        </w:rPr>
        <w:t>information</w:t>
      </w:r>
      <w:r>
        <w:rPr>
          <w:spacing w:val="-8"/>
          <w:sz w:val="23"/>
        </w:rPr>
        <w:t xml:space="preserve"> </w:t>
      </w:r>
      <w:r>
        <w:rPr>
          <w:sz w:val="23"/>
        </w:rPr>
        <w:t>is</w:t>
      </w:r>
      <w:r>
        <w:rPr>
          <w:spacing w:val="-9"/>
          <w:sz w:val="23"/>
        </w:rPr>
        <w:t xml:space="preserve"> </w:t>
      </w:r>
      <w:r>
        <w:rPr>
          <w:sz w:val="23"/>
        </w:rPr>
        <w:t>required</w:t>
      </w:r>
      <w:r>
        <w:rPr>
          <w:spacing w:val="-8"/>
          <w:sz w:val="23"/>
        </w:rPr>
        <w:t xml:space="preserve"> </w:t>
      </w:r>
      <w:r>
        <w:rPr>
          <w:sz w:val="23"/>
        </w:rPr>
        <w:t>or</w:t>
      </w:r>
      <w:r>
        <w:rPr>
          <w:spacing w:val="-8"/>
          <w:sz w:val="23"/>
        </w:rPr>
        <w:t xml:space="preserve"> </w:t>
      </w:r>
      <w:r>
        <w:rPr>
          <w:sz w:val="23"/>
        </w:rPr>
        <w:t>requested</w:t>
      </w:r>
      <w:r>
        <w:rPr>
          <w:spacing w:val="-8"/>
          <w:sz w:val="23"/>
        </w:rPr>
        <w:t xml:space="preserve"> </w:t>
      </w:r>
      <w:r>
        <w:rPr>
          <w:sz w:val="23"/>
        </w:rPr>
        <w:t>to</w:t>
      </w:r>
      <w:r>
        <w:rPr>
          <w:spacing w:val="-8"/>
          <w:sz w:val="23"/>
        </w:rPr>
        <w:t xml:space="preserve"> </w:t>
      </w:r>
      <w:r>
        <w:rPr>
          <w:sz w:val="23"/>
        </w:rPr>
        <w:t>be</w:t>
      </w:r>
      <w:r>
        <w:rPr>
          <w:spacing w:val="-8"/>
          <w:sz w:val="23"/>
        </w:rPr>
        <w:t xml:space="preserve"> </w:t>
      </w:r>
      <w:r>
        <w:rPr>
          <w:sz w:val="23"/>
        </w:rPr>
        <w:t>disclosed</w:t>
      </w:r>
      <w:r>
        <w:rPr>
          <w:spacing w:val="-11"/>
          <w:sz w:val="23"/>
        </w:rPr>
        <w:t xml:space="preserve"> </w:t>
      </w:r>
      <w:r>
        <w:rPr>
          <w:sz w:val="23"/>
        </w:rPr>
        <w:t>by</w:t>
      </w:r>
      <w:r>
        <w:rPr>
          <w:spacing w:val="-8"/>
          <w:sz w:val="23"/>
        </w:rPr>
        <w:t xml:space="preserve"> </w:t>
      </w:r>
      <w:r>
        <w:rPr>
          <w:sz w:val="23"/>
        </w:rPr>
        <w:t>any</w:t>
      </w:r>
      <w:r>
        <w:rPr>
          <w:spacing w:val="-11"/>
          <w:sz w:val="23"/>
        </w:rPr>
        <w:t xml:space="preserve"> </w:t>
      </w:r>
      <w:r>
        <w:rPr>
          <w:sz w:val="23"/>
        </w:rPr>
        <w:t>governmental, banking, taxation or other regulatory authority or similar body, the rules of any relevant stock exchange or pursuant to any applicable law or regulation such Confidential Information as you shall consider appropriate; and</w:t>
      </w:r>
    </w:p>
    <w:p w14:paraId="77CF7554" w14:textId="77777777" w:rsidR="00540C1A" w:rsidRDefault="00F37DA1">
      <w:pPr>
        <w:pStyle w:val="ListParagraph"/>
        <w:numPr>
          <w:ilvl w:val="1"/>
          <w:numId w:val="1"/>
        </w:numPr>
        <w:tabs>
          <w:tab w:val="left" w:pos="675"/>
        </w:tabs>
        <w:spacing w:before="152" w:line="264" w:lineRule="auto"/>
        <w:ind w:right="105"/>
        <w:jc w:val="both"/>
        <w:rPr>
          <w:sz w:val="23"/>
        </w:rPr>
      </w:pPr>
      <w:r>
        <w:rPr>
          <w:sz w:val="23"/>
        </w:rPr>
        <w:t>notwithstanding paragraphs 3.1 and 3.2, Confidential Information to such persons to whom, and on the same terms as, a Shareholder is permitted to disclose Confidential Information under the Shareholders’ Agreement, as if such permissions were set out in full</w:t>
      </w:r>
      <w:r>
        <w:rPr>
          <w:spacing w:val="-15"/>
          <w:sz w:val="23"/>
        </w:rPr>
        <w:t xml:space="preserve"> </w:t>
      </w:r>
      <w:r>
        <w:rPr>
          <w:sz w:val="23"/>
        </w:rPr>
        <w:t>in</w:t>
      </w:r>
      <w:r>
        <w:rPr>
          <w:spacing w:val="-14"/>
          <w:sz w:val="23"/>
        </w:rPr>
        <w:t xml:space="preserve"> </w:t>
      </w:r>
      <w:r>
        <w:rPr>
          <w:sz w:val="23"/>
        </w:rPr>
        <w:t>this</w:t>
      </w:r>
      <w:r>
        <w:rPr>
          <w:spacing w:val="-15"/>
          <w:sz w:val="23"/>
        </w:rPr>
        <w:t xml:space="preserve"> </w:t>
      </w:r>
      <w:r>
        <w:rPr>
          <w:sz w:val="23"/>
        </w:rPr>
        <w:t>letter</w:t>
      </w:r>
      <w:r>
        <w:rPr>
          <w:spacing w:val="-13"/>
          <w:sz w:val="23"/>
        </w:rPr>
        <w:t xml:space="preserve"> </w:t>
      </w:r>
      <w:r>
        <w:rPr>
          <w:sz w:val="23"/>
        </w:rPr>
        <w:t>and</w:t>
      </w:r>
      <w:r>
        <w:rPr>
          <w:spacing w:val="-14"/>
          <w:sz w:val="23"/>
        </w:rPr>
        <w:t xml:space="preserve"> </w:t>
      </w:r>
      <w:r>
        <w:rPr>
          <w:sz w:val="23"/>
        </w:rPr>
        <w:t>as</w:t>
      </w:r>
      <w:r>
        <w:rPr>
          <w:spacing w:val="-15"/>
          <w:sz w:val="23"/>
        </w:rPr>
        <w:t xml:space="preserve"> </w:t>
      </w:r>
      <w:r>
        <w:rPr>
          <w:sz w:val="23"/>
        </w:rPr>
        <w:t>if</w:t>
      </w:r>
      <w:r>
        <w:rPr>
          <w:spacing w:val="-11"/>
          <w:sz w:val="23"/>
        </w:rPr>
        <w:t xml:space="preserve"> </w:t>
      </w:r>
      <w:r>
        <w:rPr>
          <w:sz w:val="23"/>
        </w:rPr>
        <w:t>references</w:t>
      </w:r>
      <w:r>
        <w:rPr>
          <w:spacing w:val="-8"/>
          <w:sz w:val="23"/>
        </w:rPr>
        <w:t xml:space="preserve"> </w:t>
      </w:r>
      <w:r>
        <w:rPr>
          <w:sz w:val="23"/>
        </w:rPr>
        <w:t>in</w:t>
      </w:r>
      <w:r>
        <w:rPr>
          <w:spacing w:val="-14"/>
          <w:sz w:val="23"/>
        </w:rPr>
        <w:t xml:space="preserve"> </w:t>
      </w:r>
      <w:r>
        <w:rPr>
          <w:sz w:val="23"/>
        </w:rPr>
        <w:t>those</w:t>
      </w:r>
      <w:r>
        <w:rPr>
          <w:spacing w:val="-13"/>
          <w:sz w:val="23"/>
        </w:rPr>
        <w:t xml:space="preserve"> </w:t>
      </w:r>
      <w:r>
        <w:rPr>
          <w:sz w:val="23"/>
        </w:rPr>
        <w:t>permissions</w:t>
      </w:r>
      <w:r>
        <w:rPr>
          <w:spacing w:val="-13"/>
          <w:sz w:val="23"/>
        </w:rPr>
        <w:t xml:space="preserve"> </w:t>
      </w:r>
      <w:r>
        <w:rPr>
          <w:sz w:val="23"/>
        </w:rPr>
        <w:t>to</w:t>
      </w:r>
      <w:r>
        <w:rPr>
          <w:spacing w:val="-14"/>
          <w:sz w:val="23"/>
        </w:rPr>
        <w:t xml:space="preserve"> </w:t>
      </w:r>
      <w:r>
        <w:rPr>
          <w:sz w:val="23"/>
        </w:rPr>
        <w:t>a</w:t>
      </w:r>
      <w:r>
        <w:rPr>
          <w:spacing w:val="-11"/>
          <w:sz w:val="23"/>
        </w:rPr>
        <w:t xml:space="preserve"> </w:t>
      </w:r>
      <w:r>
        <w:rPr>
          <w:sz w:val="23"/>
        </w:rPr>
        <w:t>Shareholder</w:t>
      </w:r>
      <w:r>
        <w:rPr>
          <w:spacing w:val="-12"/>
          <w:sz w:val="23"/>
        </w:rPr>
        <w:t xml:space="preserve"> </w:t>
      </w:r>
      <w:r>
        <w:rPr>
          <w:sz w:val="23"/>
        </w:rPr>
        <w:t>were</w:t>
      </w:r>
      <w:r>
        <w:rPr>
          <w:spacing w:val="-15"/>
          <w:sz w:val="23"/>
        </w:rPr>
        <w:t xml:space="preserve"> </w:t>
      </w:r>
      <w:r>
        <w:rPr>
          <w:sz w:val="23"/>
        </w:rPr>
        <w:t>references to you.</w:t>
      </w:r>
    </w:p>
    <w:p w14:paraId="77CF7555" w14:textId="77777777" w:rsidR="00540C1A" w:rsidRDefault="00F37DA1">
      <w:pPr>
        <w:pStyle w:val="Heading1"/>
        <w:numPr>
          <w:ilvl w:val="0"/>
          <w:numId w:val="1"/>
        </w:numPr>
        <w:tabs>
          <w:tab w:val="left" w:pos="675"/>
        </w:tabs>
        <w:spacing w:before="148"/>
        <w:ind w:hanging="566"/>
      </w:pPr>
      <w:r>
        <w:t>NOTIFICATION</w:t>
      </w:r>
      <w:r>
        <w:rPr>
          <w:spacing w:val="-5"/>
        </w:rPr>
        <w:t xml:space="preserve"> </w:t>
      </w:r>
      <w:r>
        <w:t>OF</w:t>
      </w:r>
      <w:r>
        <w:rPr>
          <w:spacing w:val="-4"/>
        </w:rPr>
        <w:t xml:space="preserve"> </w:t>
      </w:r>
      <w:r>
        <w:rPr>
          <w:spacing w:val="-2"/>
        </w:rPr>
        <w:t>DISCLOSURE</w:t>
      </w:r>
    </w:p>
    <w:p w14:paraId="77CF7556" w14:textId="77777777" w:rsidR="00540C1A" w:rsidRDefault="00F37DA1">
      <w:pPr>
        <w:pStyle w:val="BodyText"/>
        <w:spacing w:before="178"/>
      </w:pPr>
      <w:r>
        <w:t>You</w:t>
      </w:r>
      <w:r>
        <w:rPr>
          <w:spacing w:val="-2"/>
        </w:rPr>
        <w:t xml:space="preserve"> </w:t>
      </w:r>
      <w:r>
        <w:t>agree</w:t>
      </w:r>
      <w:r>
        <w:rPr>
          <w:spacing w:val="-2"/>
        </w:rPr>
        <w:t xml:space="preserve"> </w:t>
      </w:r>
      <w:r>
        <w:t>(to</w:t>
      </w:r>
      <w:r>
        <w:rPr>
          <w:spacing w:val="-5"/>
        </w:rPr>
        <w:t xml:space="preserve"> </w:t>
      </w:r>
      <w:r>
        <w:t>the</w:t>
      </w:r>
      <w:r>
        <w:rPr>
          <w:spacing w:val="-4"/>
        </w:rPr>
        <w:t xml:space="preserve"> </w:t>
      </w:r>
      <w:r>
        <w:t>extent</w:t>
      </w:r>
      <w:r>
        <w:rPr>
          <w:spacing w:val="-2"/>
        </w:rPr>
        <w:t xml:space="preserve"> </w:t>
      </w:r>
      <w:r>
        <w:t>permitted</w:t>
      </w:r>
      <w:r>
        <w:rPr>
          <w:spacing w:val="-1"/>
        </w:rPr>
        <w:t xml:space="preserve"> </w:t>
      </w:r>
      <w:r>
        <w:t>by</w:t>
      </w:r>
      <w:r>
        <w:rPr>
          <w:spacing w:val="-2"/>
        </w:rPr>
        <w:t xml:space="preserve"> </w:t>
      </w:r>
      <w:r>
        <w:t>law</w:t>
      </w:r>
      <w:r>
        <w:rPr>
          <w:spacing w:val="-3"/>
        </w:rPr>
        <w:t xml:space="preserve"> </w:t>
      </w:r>
      <w:r>
        <w:t>and</w:t>
      </w:r>
      <w:r>
        <w:rPr>
          <w:spacing w:val="-2"/>
        </w:rPr>
        <w:t xml:space="preserve"> </w:t>
      </w:r>
      <w:r>
        <w:t>regulation)</w:t>
      </w:r>
      <w:r>
        <w:rPr>
          <w:spacing w:val="-5"/>
        </w:rPr>
        <w:t xml:space="preserve"> </w:t>
      </w:r>
      <w:r>
        <w:t>to</w:t>
      </w:r>
      <w:r>
        <w:rPr>
          <w:spacing w:val="-2"/>
        </w:rPr>
        <w:t xml:space="preserve"> </w:t>
      </w:r>
      <w:r>
        <w:t>inform</w:t>
      </w:r>
      <w:r>
        <w:rPr>
          <w:spacing w:val="-1"/>
        </w:rPr>
        <w:t xml:space="preserve"> </w:t>
      </w:r>
      <w:r>
        <w:rPr>
          <w:spacing w:val="-5"/>
        </w:rPr>
        <w:t>us:</w:t>
      </w:r>
    </w:p>
    <w:p w14:paraId="77CF7557" w14:textId="77777777" w:rsidR="00540C1A" w:rsidRDefault="00F37DA1">
      <w:pPr>
        <w:pStyle w:val="ListParagraph"/>
        <w:numPr>
          <w:ilvl w:val="1"/>
          <w:numId w:val="1"/>
        </w:numPr>
        <w:tabs>
          <w:tab w:val="left" w:pos="675"/>
        </w:tabs>
        <w:spacing w:before="177" w:line="264" w:lineRule="auto"/>
        <w:ind w:right="100"/>
        <w:jc w:val="both"/>
        <w:rPr>
          <w:sz w:val="23"/>
        </w:rPr>
      </w:pPr>
      <w:r>
        <w:rPr>
          <w:sz w:val="23"/>
        </w:rPr>
        <w:t>of</w:t>
      </w:r>
      <w:r>
        <w:rPr>
          <w:spacing w:val="-7"/>
          <w:sz w:val="23"/>
        </w:rPr>
        <w:t xml:space="preserve"> </w:t>
      </w:r>
      <w:r>
        <w:rPr>
          <w:sz w:val="23"/>
        </w:rPr>
        <w:t>the</w:t>
      </w:r>
      <w:r>
        <w:rPr>
          <w:spacing w:val="-9"/>
          <w:sz w:val="23"/>
        </w:rPr>
        <w:t xml:space="preserve"> </w:t>
      </w:r>
      <w:r>
        <w:rPr>
          <w:sz w:val="23"/>
        </w:rPr>
        <w:t>circumstances</w:t>
      </w:r>
      <w:r>
        <w:rPr>
          <w:spacing w:val="-8"/>
          <w:sz w:val="23"/>
        </w:rPr>
        <w:t xml:space="preserve"> </w:t>
      </w:r>
      <w:r>
        <w:rPr>
          <w:sz w:val="23"/>
        </w:rPr>
        <w:t>of</w:t>
      </w:r>
      <w:r>
        <w:rPr>
          <w:spacing w:val="-10"/>
          <w:sz w:val="23"/>
        </w:rPr>
        <w:t xml:space="preserve"> </w:t>
      </w:r>
      <w:r>
        <w:rPr>
          <w:sz w:val="23"/>
        </w:rPr>
        <w:t>any</w:t>
      </w:r>
      <w:r>
        <w:rPr>
          <w:spacing w:val="-7"/>
          <w:sz w:val="23"/>
        </w:rPr>
        <w:t xml:space="preserve"> </w:t>
      </w:r>
      <w:r>
        <w:rPr>
          <w:sz w:val="23"/>
        </w:rPr>
        <w:t>disclosure</w:t>
      </w:r>
      <w:r>
        <w:rPr>
          <w:spacing w:val="-7"/>
          <w:sz w:val="23"/>
        </w:rPr>
        <w:t xml:space="preserve"> </w:t>
      </w:r>
      <w:r>
        <w:rPr>
          <w:sz w:val="23"/>
        </w:rPr>
        <w:t>of</w:t>
      </w:r>
      <w:r>
        <w:rPr>
          <w:spacing w:val="-7"/>
          <w:sz w:val="23"/>
        </w:rPr>
        <w:t xml:space="preserve"> </w:t>
      </w:r>
      <w:r>
        <w:rPr>
          <w:sz w:val="23"/>
        </w:rPr>
        <w:t>Confidential</w:t>
      </w:r>
      <w:r>
        <w:rPr>
          <w:spacing w:val="-7"/>
          <w:sz w:val="23"/>
        </w:rPr>
        <w:t xml:space="preserve"> </w:t>
      </w:r>
      <w:r>
        <w:rPr>
          <w:sz w:val="23"/>
        </w:rPr>
        <w:t>Information</w:t>
      </w:r>
      <w:r>
        <w:rPr>
          <w:spacing w:val="-10"/>
          <w:sz w:val="23"/>
        </w:rPr>
        <w:t xml:space="preserve"> </w:t>
      </w:r>
      <w:r>
        <w:rPr>
          <w:sz w:val="23"/>
        </w:rPr>
        <w:t>made</w:t>
      </w:r>
      <w:r>
        <w:rPr>
          <w:spacing w:val="-7"/>
          <w:sz w:val="23"/>
        </w:rPr>
        <w:t xml:space="preserve"> </w:t>
      </w:r>
      <w:r>
        <w:rPr>
          <w:sz w:val="23"/>
        </w:rPr>
        <w:t>pursuant</w:t>
      </w:r>
      <w:r>
        <w:rPr>
          <w:spacing w:val="-9"/>
          <w:sz w:val="23"/>
        </w:rPr>
        <w:t xml:space="preserve"> </w:t>
      </w:r>
      <w:r>
        <w:rPr>
          <w:sz w:val="23"/>
        </w:rPr>
        <w:t>to</w:t>
      </w:r>
      <w:r>
        <w:rPr>
          <w:spacing w:val="-7"/>
          <w:sz w:val="23"/>
        </w:rPr>
        <w:t xml:space="preserve"> </w:t>
      </w:r>
      <w:r>
        <w:rPr>
          <w:sz w:val="23"/>
        </w:rPr>
        <w:t>sub- paragraph (c) of</w:t>
      </w:r>
      <w:r>
        <w:rPr>
          <w:spacing w:val="-2"/>
          <w:sz w:val="23"/>
        </w:rPr>
        <w:t xml:space="preserve"> </w:t>
      </w:r>
      <w:r>
        <w:rPr>
          <w:sz w:val="23"/>
        </w:rPr>
        <w:t>paragraph 3.2 above</w:t>
      </w:r>
      <w:r>
        <w:rPr>
          <w:spacing w:val="-1"/>
          <w:sz w:val="23"/>
        </w:rPr>
        <w:t xml:space="preserve"> </w:t>
      </w:r>
      <w:r>
        <w:rPr>
          <w:sz w:val="23"/>
        </w:rPr>
        <w:t>except</w:t>
      </w:r>
      <w:r>
        <w:rPr>
          <w:spacing w:val="-1"/>
          <w:sz w:val="23"/>
        </w:rPr>
        <w:t xml:space="preserve"> </w:t>
      </w:r>
      <w:r>
        <w:rPr>
          <w:sz w:val="23"/>
        </w:rPr>
        <w:t>where</w:t>
      </w:r>
      <w:r>
        <w:rPr>
          <w:spacing w:val="-3"/>
          <w:sz w:val="23"/>
        </w:rPr>
        <w:t xml:space="preserve"> </w:t>
      </w:r>
      <w:r>
        <w:rPr>
          <w:sz w:val="23"/>
        </w:rPr>
        <w:t>such disclosure</w:t>
      </w:r>
      <w:r>
        <w:rPr>
          <w:spacing w:val="-1"/>
          <w:sz w:val="23"/>
        </w:rPr>
        <w:t xml:space="preserve"> </w:t>
      </w:r>
      <w:r>
        <w:rPr>
          <w:sz w:val="23"/>
        </w:rPr>
        <w:t>is made</w:t>
      </w:r>
      <w:r>
        <w:rPr>
          <w:spacing w:val="-1"/>
          <w:sz w:val="23"/>
        </w:rPr>
        <w:t xml:space="preserve"> </w:t>
      </w:r>
      <w:r>
        <w:rPr>
          <w:sz w:val="23"/>
        </w:rPr>
        <w:t>to</w:t>
      </w:r>
      <w:r>
        <w:rPr>
          <w:spacing w:val="-2"/>
          <w:sz w:val="23"/>
        </w:rPr>
        <w:t xml:space="preserve"> </w:t>
      </w:r>
      <w:r>
        <w:rPr>
          <w:sz w:val="23"/>
        </w:rPr>
        <w:t>any of</w:t>
      </w:r>
      <w:r>
        <w:rPr>
          <w:spacing w:val="-2"/>
          <w:sz w:val="23"/>
        </w:rPr>
        <w:t xml:space="preserve"> </w:t>
      </w:r>
      <w:r>
        <w:rPr>
          <w:sz w:val="23"/>
        </w:rPr>
        <w:t>the persons referred to in that paragraph during the ordinary course of its supervisory or regulatory function; and</w:t>
      </w:r>
    </w:p>
    <w:p w14:paraId="77CF7558" w14:textId="77777777" w:rsidR="00540C1A" w:rsidRDefault="00F37DA1">
      <w:pPr>
        <w:pStyle w:val="ListParagraph"/>
        <w:numPr>
          <w:ilvl w:val="1"/>
          <w:numId w:val="1"/>
        </w:numPr>
        <w:tabs>
          <w:tab w:val="left" w:pos="675"/>
        </w:tabs>
        <w:spacing w:before="149" w:line="264" w:lineRule="auto"/>
        <w:ind w:right="112"/>
        <w:jc w:val="both"/>
        <w:rPr>
          <w:sz w:val="23"/>
        </w:rPr>
      </w:pPr>
      <w:r>
        <w:rPr>
          <w:sz w:val="23"/>
        </w:rPr>
        <w:t>upon becoming aware</w:t>
      </w:r>
      <w:r>
        <w:rPr>
          <w:spacing w:val="-1"/>
          <w:sz w:val="23"/>
        </w:rPr>
        <w:t xml:space="preserve"> </w:t>
      </w:r>
      <w:r>
        <w:rPr>
          <w:sz w:val="23"/>
        </w:rPr>
        <w:t>that Confidential Information</w:t>
      </w:r>
      <w:r>
        <w:rPr>
          <w:spacing w:val="-1"/>
          <w:sz w:val="23"/>
        </w:rPr>
        <w:t xml:space="preserve"> </w:t>
      </w:r>
      <w:r>
        <w:rPr>
          <w:sz w:val="23"/>
        </w:rPr>
        <w:t>has been disclosed</w:t>
      </w:r>
      <w:r>
        <w:rPr>
          <w:spacing w:val="-1"/>
          <w:sz w:val="23"/>
        </w:rPr>
        <w:t xml:space="preserve"> </w:t>
      </w:r>
      <w:r>
        <w:rPr>
          <w:sz w:val="23"/>
        </w:rPr>
        <w:t>in breach of</w:t>
      </w:r>
      <w:r>
        <w:rPr>
          <w:spacing w:val="-1"/>
          <w:sz w:val="23"/>
        </w:rPr>
        <w:t xml:space="preserve"> </w:t>
      </w:r>
      <w:r>
        <w:rPr>
          <w:sz w:val="23"/>
        </w:rPr>
        <w:t xml:space="preserve">this </w:t>
      </w:r>
      <w:r>
        <w:rPr>
          <w:spacing w:val="-2"/>
          <w:sz w:val="23"/>
        </w:rPr>
        <w:t>letter.</w:t>
      </w:r>
    </w:p>
    <w:p w14:paraId="77CF7559" w14:textId="77777777" w:rsidR="00540C1A" w:rsidRDefault="00F37DA1">
      <w:pPr>
        <w:pStyle w:val="Heading1"/>
        <w:numPr>
          <w:ilvl w:val="0"/>
          <w:numId w:val="1"/>
        </w:numPr>
        <w:tabs>
          <w:tab w:val="left" w:pos="675"/>
        </w:tabs>
        <w:ind w:hanging="566"/>
      </w:pPr>
      <w:r>
        <w:t>RETURN</w:t>
      </w:r>
      <w:r>
        <w:rPr>
          <w:spacing w:val="-4"/>
        </w:rPr>
        <w:t xml:space="preserve"> </w:t>
      </w:r>
      <w:r>
        <w:t>OF</w:t>
      </w:r>
      <w:r>
        <w:rPr>
          <w:spacing w:val="-2"/>
        </w:rPr>
        <w:t xml:space="preserve"> COPIES</w:t>
      </w:r>
    </w:p>
    <w:p w14:paraId="77CF755A" w14:textId="77777777" w:rsidR="00540C1A" w:rsidRDefault="00F37DA1">
      <w:pPr>
        <w:pStyle w:val="BodyText"/>
        <w:spacing w:line="264" w:lineRule="auto"/>
        <w:ind w:right="105"/>
      </w:pPr>
      <w:r>
        <w:t>If you do not enter into the Transaction and we so request in writing, you shall return or destroy all Confidential Information supplied to you by us and destroy or permanently erase</w:t>
      </w:r>
      <w:r>
        <w:rPr>
          <w:spacing w:val="7"/>
        </w:rPr>
        <w:t xml:space="preserve"> </w:t>
      </w:r>
      <w:r>
        <w:t>(to</w:t>
      </w:r>
      <w:r>
        <w:rPr>
          <w:spacing w:val="7"/>
        </w:rPr>
        <w:t xml:space="preserve"> </w:t>
      </w:r>
      <w:r>
        <w:t>the</w:t>
      </w:r>
      <w:r>
        <w:rPr>
          <w:spacing w:val="5"/>
        </w:rPr>
        <w:t xml:space="preserve"> </w:t>
      </w:r>
      <w:r>
        <w:t>extent</w:t>
      </w:r>
      <w:r>
        <w:rPr>
          <w:spacing w:val="8"/>
        </w:rPr>
        <w:t xml:space="preserve"> </w:t>
      </w:r>
      <w:r>
        <w:t>technically</w:t>
      </w:r>
      <w:r>
        <w:rPr>
          <w:spacing w:val="7"/>
        </w:rPr>
        <w:t xml:space="preserve"> </w:t>
      </w:r>
      <w:r>
        <w:t>practicable)</w:t>
      </w:r>
      <w:r>
        <w:rPr>
          <w:spacing w:val="5"/>
        </w:rPr>
        <w:t xml:space="preserve"> </w:t>
      </w:r>
      <w:r>
        <w:t>all</w:t>
      </w:r>
      <w:r>
        <w:rPr>
          <w:spacing w:val="5"/>
        </w:rPr>
        <w:t xml:space="preserve"> </w:t>
      </w:r>
      <w:r>
        <w:t>copies</w:t>
      </w:r>
      <w:r>
        <w:rPr>
          <w:spacing w:val="6"/>
        </w:rPr>
        <w:t xml:space="preserve"> </w:t>
      </w:r>
      <w:r>
        <w:t>of</w:t>
      </w:r>
      <w:r>
        <w:rPr>
          <w:spacing w:val="7"/>
        </w:rPr>
        <w:t xml:space="preserve"> </w:t>
      </w:r>
      <w:r>
        <w:t>Confidential</w:t>
      </w:r>
      <w:r>
        <w:rPr>
          <w:spacing w:val="8"/>
        </w:rPr>
        <w:t xml:space="preserve"> </w:t>
      </w:r>
      <w:r>
        <w:t>Information</w:t>
      </w:r>
      <w:r>
        <w:rPr>
          <w:spacing w:val="5"/>
        </w:rPr>
        <w:t xml:space="preserve"> </w:t>
      </w:r>
      <w:r>
        <w:rPr>
          <w:spacing w:val="-4"/>
        </w:rPr>
        <w:t>made</w:t>
      </w:r>
    </w:p>
    <w:p w14:paraId="77CF755B" w14:textId="77777777" w:rsidR="00540C1A" w:rsidRDefault="00540C1A">
      <w:pPr>
        <w:spacing w:line="264" w:lineRule="auto"/>
        <w:sectPr w:rsidR="00540C1A">
          <w:pgSz w:w="11910" w:h="16840"/>
          <w:pgMar w:top="1620" w:right="1480" w:bottom="1100" w:left="1480" w:header="1228" w:footer="915" w:gutter="0"/>
          <w:cols w:space="720"/>
        </w:sectPr>
      </w:pPr>
    </w:p>
    <w:p w14:paraId="77CF755C" w14:textId="77777777" w:rsidR="00540C1A" w:rsidRDefault="00F37DA1">
      <w:pPr>
        <w:pStyle w:val="BodyText"/>
        <w:spacing w:before="80" w:line="264" w:lineRule="auto"/>
        <w:ind w:right="102"/>
      </w:pPr>
      <w:r>
        <w:lastRenderedPageBreak/>
        <w:t>by you and use your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competent judicial, governmental, supervisory or regulatory body or in accordance with internal policy,</w:t>
      </w:r>
      <w:r>
        <w:rPr>
          <w:spacing w:val="-10"/>
        </w:rPr>
        <w:t xml:space="preserve"> </w:t>
      </w:r>
      <w:r>
        <w:t>or</w:t>
      </w:r>
      <w:r>
        <w:rPr>
          <w:spacing w:val="-10"/>
        </w:rPr>
        <w:t xml:space="preserve"> </w:t>
      </w:r>
      <w:r>
        <w:t>where</w:t>
      </w:r>
      <w:r>
        <w:rPr>
          <w:spacing w:val="-11"/>
        </w:rPr>
        <w:t xml:space="preserve"> </w:t>
      </w:r>
      <w:r>
        <w:t>the</w:t>
      </w:r>
      <w:r>
        <w:rPr>
          <w:spacing w:val="-9"/>
        </w:rPr>
        <w:t xml:space="preserve"> </w:t>
      </w:r>
      <w:r>
        <w:t>Confidential</w:t>
      </w:r>
      <w:r>
        <w:rPr>
          <w:spacing w:val="-9"/>
        </w:rPr>
        <w:t xml:space="preserve"> </w:t>
      </w:r>
      <w:r>
        <w:t>Information</w:t>
      </w:r>
      <w:r>
        <w:rPr>
          <w:spacing w:val="-10"/>
        </w:rPr>
        <w:t xml:space="preserve"> </w:t>
      </w:r>
      <w:r>
        <w:t>has</w:t>
      </w:r>
      <w:r>
        <w:rPr>
          <w:spacing w:val="-10"/>
        </w:rPr>
        <w:t xml:space="preserve"> </w:t>
      </w:r>
      <w:r>
        <w:t>been</w:t>
      </w:r>
      <w:r>
        <w:rPr>
          <w:spacing w:val="-10"/>
        </w:rPr>
        <w:t xml:space="preserve"> </w:t>
      </w:r>
      <w:r>
        <w:t>disclosed</w:t>
      </w:r>
      <w:r>
        <w:rPr>
          <w:spacing w:val="-10"/>
        </w:rPr>
        <w:t xml:space="preserve"> </w:t>
      </w:r>
      <w:r>
        <w:t>under</w:t>
      </w:r>
      <w:r>
        <w:rPr>
          <w:spacing w:val="-10"/>
        </w:rPr>
        <w:t xml:space="preserve"> </w:t>
      </w:r>
      <w:r>
        <w:t>sub-paragraph</w:t>
      </w:r>
      <w:r>
        <w:rPr>
          <w:spacing w:val="-9"/>
        </w:rPr>
        <w:t xml:space="preserve"> </w:t>
      </w:r>
      <w:r>
        <w:t>(c) of paragraph 3.2 above.</w:t>
      </w:r>
    </w:p>
    <w:p w14:paraId="77CF755D" w14:textId="77777777" w:rsidR="00540C1A" w:rsidRDefault="00F37DA1">
      <w:pPr>
        <w:pStyle w:val="Heading1"/>
        <w:numPr>
          <w:ilvl w:val="0"/>
          <w:numId w:val="1"/>
        </w:numPr>
        <w:tabs>
          <w:tab w:val="left" w:pos="675"/>
        </w:tabs>
        <w:spacing w:before="150"/>
        <w:ind w:hanging="566"/>
      </w:pPr>
      <w:r>
        <w:t>CONTINUING</w:t>
      </w:r>
      <w:r>
        <w:rPr>
          <w:spacing w:val="-8"/>
        </w:rPr>
        <w:t xml:space="preserve"> </w:t>
      </w:r>
      <w:r>
        <w:rPr>
          <w:spacing w:val="-2"/>
        </w:rPr>
        <w:t>OBLIGATIONS</w:t>
      </w:r>
    </w:p>
    <w:p w14:paraId="77CF755E" w14:textId="77777777" w:rsidR="00540C1A" w:rsidRDefault="00F37DA1">
      <w:pPr>
        <w:pStyle w:val="BodyText"/>
        <w:spacing w:line="264" w:lineRule="auto"/>
        <w:ind w:right="103"/>
      </w:pPr>
      <w:r>
        <w:t>The obligations in this letter are continuing and, in particular, shall survive and remain binding on you until (a) if you become a party to the Shareholders’ Agreement as a Shareholder,</w:t>
      </w:r>
      <w:r>
        <w:rPr>
          <w:spacing w:val="-10"/>
        </w:rPr>
        <w:t xml:space="preserve"> </w:t>
      </w:r>
      <w:r>
        <w:t>the</w:t>
      </w:r>
      <w:r>
        <w:rPr>
          <w:spacing w:val="-9"/>
        </w:rPr>
        <w:t xml:space="preserve"> </w:t>
      </w:r>
      <w:r>
        <w:t>date</w:t>
      </w:r>
      <w:r>
        <w:rPr>
          <w:spacing w:val="-9"/>
        </w:rPr>
        <w:t xml:space="preserve"> </w:t>
      </w:r>
      <w:r>
        <w:t>on</w:t>
      </w:r>
      <w:r>
        <w:rPr>
          <w:spacing w:val="-10"/>
        </w:rPr>
        <w:t xml:space="preserve"> </w:t>
      </w:r>
      <w:r>
        <w:t>which</w:t>
      </w:r>
      <w:r>
        <w:rPr>
          <w:spacing w:val="-10"/>
        </w:rPr>
        <w:t xml:space="preserve"> </w:t>
      </w:r>
      <w:r>
        <w:t>you</w:t>
      </w:r>
      <w:r>
        <w:rPr>
          <w:spacing w:val="-10"/>
        </w:rPr>
        <w:t xml:space="preserve"> </w:t>
      </w:r>
      <w:r>
        <w:t>become</w:t>
      </w:r>
      <w:r>
        <w:rPr>
          <w:spacing w:val="-9"/>
        </w:rPr>
        <w:t xml:space="preserve"> </w:t>
      </w:r>
      <w:r>
        <w:t>such</w:t>
      </w:r>
      <w:r>
        <w:rPr>
          <w:spacing w:val="-12"/>
        </w:rPr>
        <w:t xml:space="preserve"> </w:t>
      </w:r>
      <w:r>
        <w:t>a</w:t>
      </w:r>
      <w:r>
        <w:rPr>
          <w:spacing w:val="-9"/>
        </w:rPr>
        <w:t xml:space="preserve"> </w:t>
      </w:r>
      <w:r>
        <w:t>party</w:t>
      </w:r>
      <w:r>
        <w:rPr>
          <w:spacing w:val="-10"/>
        </w:rPr>
        <w:t xml:space="preserve"> </w:t>
      </w:r>
      <w:r>
        <w:t>to</w:t>
      </w:r>
      <w:r>
        <w:rPr>
          <w:spacing w:val="-10"/>
        </w:rPr>
        <w:t xml:space="preserve"> </w:t>
      </w:r>
      <w:r>
        <w:t>the</w:t>
      </w:r>
      <w:r>
        <w:rPr>
          <w:spacing w:val="-9"/>
        </w:rPr>
        <w:t xml:space="preserve"> </w:t>
      </w:r>
      <w:r>
        <w:t>Shareholders’</w:t>
      </w:r>
      <w:r>
        <w:rPr>
          <w:spacing w:val="-10"/>
        </w:rPr>
        <w:t xml:space="preserve"> </w:t>
      </w:r>
      <w:r>
        <w:t>Agreement;</w:t>
      </w:r>
    </w:p>
    <w:p w14:paraId="77CF755F" w14:textId="77777777" w:rsidR="00540C1A" w:rsidRDefault="00F37DA1">
      <w:pPr>
        <w:pStyle w:val="BodyText"/>
        <w:spacing w:before="1" w:line="264" w:lineRule="auto"/>
        <w:ind w:right="101"/>
      </w:pPr>
      <w:r>
        <w:t xml:space="preserve">(b) if you enter into the Transaction but it does not result in you becoming a party to the Shareholders’ Agreement as a Shareholder, the date falling 12 months after the date on which all of your rights and obligations contained in the documentation entered into to implement that Transaction have terminated; or (c) in any other case the date falling 12 months after the date of your final receipt (in whatever manner) of any Confidential </w:t>
      </w:r>
      <w:r>
        <w:rPr>
          <w:spacing w:val="-2"/>
        </w:rPr>
        <w:t>Information.</w:t>
      </w:r>
    </w:p>
    <w:p w14:paraId="77CF7560" w14:textId="77777777" w:rsidR="00540C1A" w:rsidRDefault="00F37DA1">
      <w:pPr>
        <w:pStyle w:val="Heading1"/>
        <w:numPr>
          <w:ilvl w:val="0"/>
          <w:numId w:val="1"/>
        </w:numPr>
        <w:tabs>
          <w:tab w:val="left" w:pos="675"/>
        </w:tabs>
        <w:ind w:hanging="566"/>
      </w:pPr>
      <w:r>
        <w:t>NO</w:t>
      </w:r>
      <w:r>
        <w:rPr>
          <w:spacing w:val="-6"/>
        </w:rPr>
        <w:t xml:space="preserve"> </w:t>
      </w:r>
      <w:r>
        <w:t>REPRESENTATION;</w:t>
      </w:r>
      <w:r>
        <w:rPr>
          <w:spacing w:val="-6"/>
        </w:rPr>
        <w:t xml:space="preserve"> </w:t>
      </w:r>
      <w:r>
        <w:t>CONSEQUENCES</w:t>
      </w:r>
      <w:r>
        <w:rPr>
          <w:spacing w:val="-7"/>
        </w:rPr>
        <w:t xml:space="preserve"> </w:t>
      </w:r>
      <w:r>
        <w:t>OF</w:t>
      </w:r>
      <w:r>
        <w:rPr>
          <w:spacing w:val="-6"/>
        </w:rPr>
        <w:t xml:space="preserve"> </w:t>
      </w:r>
      <w:r>
        <w:t>BREACH,</w:t>
      </w:r>
      <w:r>
        <w:rPr>
          <w:spacing w:val="-5"/>
        </w:rPr>
        <w:t xml:space="preserve"> ETC</w:t>
      </w:r>
    </w:p>
    <w:p w14:paraId="77CF7561" w14:textId="77777777" w:rsidR="00540C1A" w:rsidRDefault="00F37DA1">
      <w:pPr>
        <w:pStyle w:val="BodyText"/>
        <w:spacing w:before="174"/>
      </w:pPr>
      <w:r>
        <w:t>You</w:t>
      </w:r>
      <w:r>
        <w:rPr>
          <w:spacing w:val="-2"/>
        </w:rPr>
        <w:t xml:space="preserve"> </w:t>
      </w:r>
      <w:r>
        <w:t>acknowledge</w:t>
      </w:r>
      <w:r>
        <w:rPr>
          <w:spacing w:val="-4"/>
        </w:rPr>
        <w:t xml:space="preserve"> </w:t>
      </w:r>
      <w:r>
        <w:t>and</w:t>
      </w:r>
      <w:r>
        <w:rPr>
          <w:spacing w:val="-5"/>
        </w:rPr>
        <w:t xml:space="preserve"> </w:t>
      </w:r>
      <w:r>
        <w:t>agree</w:t>
      </w:r>
      <w:r>
        <w:rPr>
          <w:spacing w:val="-1"/>
        </w:rPr>
        <w:t xml:space="preserve"> </w:t>
      </w:r>
      <w:r>
        <w:rPr>
          <w:spacing w:val="-4"/>
        </w:rPr>
        <w:t>that:</w:t>
      </w:r>
    </w:p>
    <w:p w14:paraId="77CF7562" w14:textId="77777777" w:rsidR="00540C1A" w:rsidRDefault="00F37DA1">
      <w:pPr>
        <w:pStyle w:val="ListParagraph"/>
        <w:numPr>
          <w:ilvl w:val="1"/>
          <w:numId w:val="1"/>
        </w:numPr>
        <w:tabs>
          <w:tab w:val="left" w:pos="675"/>
        </w:tabs>
        <w:spacing w:before="178" w:line="264" w:lineRule="auto"/>
        <w:ind w:right="107"/>
        <w:jc w:val="both"/>
        <w:rPr>
          <w:sz w:val="23"/>
        </w:rPr>
      </w:pPr>
      <w:r>
        <w:rPr>
          <w:sz w:val="23"/>
        </w:rPr>
        <w:t>neither we, nor any member of the Group nor any of our or their respective officers, employees or advisers (each a “Relevant Person”) (i) make any representation or warranty, express or implied, as to, or assume any responsibility for, the accuracy, reliability or completeness of any of the Confidential Information or any other information supplied by us or the assumptions on which it is based or (ii) shall be under any</w:t>
      </w:r>
      <w:r>
        <w:rPr>
          <w:spacing w:val="-5"/>
          <w:sz w:val="23"/>
        </w:rPr>
        <w:t xml:space="preserve"> </w:t>
      </w:r>
      <w:r>
        <w:rPr>
          <w:sz w:val="23"/>
        </w:rPr>
        <w:t>obligation</w:t>
      </w:r>
      <w:r>
        <w:rPr>
          <w:spacing w:val="-5"/>
          <w:sz w:val="23"/>
        </w:rPr>
        <w:t xml:space="preserve"> </w:t>
      </w:r>
      <w:r>
        <w:rPr>
          <w:sz w:val="23"/>
        </w:rPr>
        <w:t>to</w:t>
      </w:r>
      <w:r>
        <w:rPr>
          <w:spacing w:val="-7"/>
          <w:sz w:val="23"/>
        </w:rPr>
        <w:t xml:space="preserve"> </w:t>
      </w:r>
      <w:r>
        <w:rPr>
          <w:sz w:val="23"/>
        </w:rPr>
        <w:t>update</w:t>
      </w:r>
      <w:r>
        <w:rPr>
          <w:spacing w:val="-4"/>
          <w:sz w:val="23"/>
        </w:rPr>
        <w:t xml:space="preserve"> </w:t>
      </w:r>
      <w:r>
        <w:rPr>
          <w:sz w:val="23"/>
        </w:rPr>
        <w:t>or</w:t>
      </w:r>
      <w:r>
        <w:rPr>
          <w:spacing w:val="-5"/>
          <w:sz w:val="23"/>
        </w:rPr>
        <w:t xml:space="preserve"> </w:t>
      </w:r>
      <w:r>
        <w:rPr>
          <w:sz w:val="23"/>
        </w:rPr>
        <w:t>correct</w:t>
      </w:r>
      <w:r>
        <w:rPr>
          <w:spacing w:val="-7"/>
          <w:sz w:val="23"/>
        </w:rPr>
        <w:t xml:space="preserve"> </w:t>
      </w:r>
      <w:r>
        <w:rPr>
          <w:sz w:val="23"/>
        </w:rPr>
        <w:t>any</w:t>
      </w:r>
      <w:r>
        <w:rPr>
          <w:spacing w:val="-5"/>
          <w:sz w:val="23"/>
        </w:rPr>
        <w:t xml:space="preserve"> </w:t>
      </w:r>
      <w:r>
        <w:rPr>
          <w:sz w:val="23"/>
        </w:rPr>
        <w:t>inaccuracy</w:t>
      </w:r>
      <w:r>
        <w:rPr>
          <w:spacing w:val="-5"/>
          <w:sz w:val="23"/>
        </w:rPr>
        <w:t xml:space="preserve"> </w:t>
      </w:r>
      <w:r>
        <w:rPr>
          <w:sz w:val="23"/>
        </w:rPr>
        <w:t>in</w:t>
      </w:r>
      <w:r>
        <w:rPr>
          <w:spacing w:val="-7"/>
          <w:sz w:val="23"/>
        </w:rPr>
        <w:t xml:space="preserve"> </w:t>
      </w:r>
      <w:r>
        <w:rPr>
          <w:sz w:val="23"/>
        </w:rPr>
        <w:t>the</w:t>
      </w:r>
      <w:r>
        <w:rPr>
          <w:spacing w:val="-4"/>
          <w:sz w:val="23"/>
        </w:rPr>
        <w:t xml:space="preserve"> </w:t>
      </w:r>
      <w:r>
        <w:rPr>
          <w:sz w:val="23"/>
        </w:rPr>
        <w:t>Confidential</w:t>
      </w:r>
      <w:r>
        <w:rPr>
          <w:spacing w:val="-4"/>
          <w:sz w:val="23"/>
        </w:rPr>
        <w:t xml:space="preserve"> </w:t>
      </w:r>
      <w:r>
        <w:rPr>
          <w:sz w:val="23"/>
        </w:rPr>
        <w:t>Information</w:t>
      </w:r>
      <w:r>
        <w:rPr>
          <w:spacing w:val="-5"/>
          <w:sz w:val="23"/>
        </w:rPr>
        <w:t xml:space="preserve"> </w:t>
      </w:r>
      <w:r>
        <w:rPr>
          <w:sz w:val="23"/>
        </w:rPr>
        <w:t>or</w:t>
      </w:r>
      <w:r>
        <w:rPr>
          <w:spacing w:val="-5"/>
          <w:sz w:val="23"/>
        </w:rPr>
        <w:t xml:space="preserve"> </w:t>
      </w:r>
      <w:r>
        <w:rPr>
          <w:sz w:val="23"/>
        </w:rPr>
        <w:t>any other information supplied by us or be otherwise liable to you or any other person in respect of the Confidential Information or any such information; and</w:t>
      </w:r>
    </w:p>
    <w:p w14:paraId="77CF7563" w14:textId="77777777" w:rsidR="00540C1A" w:rsidRDefault="00F37DA1">
      <w:pPr>
        <w:pStyle w:val="ListParagraph"/>
        <w:numPr>
          <w:ilvl w:val="1"/>
          <w:numId w:val="1"/>
        </w:numPr>
        <w:tabs>
          <w:tab w:val="left" w:pos="675"/>
        </w:tabs>
        <w:spacing w:before="149" w:line="264" w:lineRule="auto"/>
        <w:ind w:right="102"/>
        <w:jc w:val="both"/>
        <w:rPr>
          <w:sz w:val="23"/>
        </w:rPr>
      </w:pPr>
      <w:r>
        <w:rPr>
          <w:sz w:val="23"/>
        </w:rPr>
        <w:t>we</w:t>
      </w:r>
      <w:r>
        <w:rPr>
          <w:spacing w:val="-8"/>
          <w:sz w:val="23"/>
        </w:rPr>
        <w:t xml:space="preserve"> </w:t>
      </w:r>
      <w:r>
        <w:rPr>
          <w:sz w:val="23"/>
        </w:rPr>
        <w:t>or</w:t>
      </w:r>
      <w:r>
        <w:rPr>
          <w:spacing w:val="-9"/>
          <w:sz w:val="23"/>
        </w:rPr>
        <w:t xml:space="preserve"> </w:t>
      </w:r>
      <w:r>
        <w:rPr>
          <w:sz w:val="23"/>
        </w:rPr>
        <w:t>members</w:t>
      </w:r>
      <w:r>
        <w:rPr>
          <w:spacing w:val="-9"/>
          <w:sz w:val="23"/>
        </w:rPr>
        <w:t xml:space="preserve"> </w:t>
      </w:r>
      <w:r>
        <w:rPr>
          <w:sz w:val="23"/>
        </w:rPr>
        <w:t>of</w:t>
      </w:r>
      <w:r>
        <w:rPr>
          <w:spacing w:val="-11"/>
          <w:sz w:val="23"/>
        </w:rPr>
        <w:t xml:space="preserve"> </w:t>
      </w:r>
      <w:r>
        <w:rPr>
          <w:sz w:val="23"/>
        </w:rPr>
        <w:t>the</w:t>
      </w:r>
      <w:r>
        <w:rPr>
          <w:spacing w:val="-8"/>
          <w:sz w:val="23"/>
        </w:rPr>
        <w:t xml:space="preserve"> </w:t>
      </w:r>
      <w:r>
        <w:rPr>
          <w:sz w:val="23"/>
        </w:rPr>
        <w:t>Group</w:t>
      </w:r>
      <w:r>
        <w:rPr>
          <w:spacing w:val="-9"/>
          <w:sz w:val="23"/>
        </w:rPr>
        <w:t xml:space="preserve"> </w:t>
      </w:r>
      <w:r>
        <w:rPr>
          <w:sz w:val="23"/>
        </w:rPr>
        <w:t>may</w:t>
      </w:r>
      <w:r>
        <w:rPr>
          <w:spacing w:val="-9"/>
          <w:sz w:val="23"/>
        </w:rPr>
        <w:t xml:space="preserve"> </w:t>
      </w:r>
      <w:r>
        <w:rPr>
          <w:sz w:val="23"/>
        </w:rPr>
        <w:t>be</w:t>
      </w:r>
      <w:r>
        <w:rPr>
          <w:spacing w:val="-8"/>
          <w:sz w:val="23"/>
        </w:rPr>
        <w:t xml:space="preserve"> </w:t>
      </w:r>
      <w:r>
        <w:rPr>
          <w:sz w:val="23"/>
        </w:rPr>
        <w:t>irreparably</w:t>
      </w:r>
      <w:r>
        <w:rPr>
          <w:spacing w:val="-9"/>
          <w:sz w:val="23"/>
        </w:rPr>
        <w:t xml:space="preserve"> </w:t>
      </w:r>
      <w:r>
        <w:rPr>
          <w:sz w:val="23"/>
        </w:rPr>
        <w:t>harmed</w:t>
      </w:r>
      <w:r>
        <w:rPr>
          <w:spacing w:val="-9"/>
          <w:sz w:val="23"/>
        </w:rPr>
        <w:t xml:space="preserve"> </w:t>
      </w:r>
      <w:r>
        <w:rPr>
          <w:sz w:val="23"/>
        </w:rPr>
        <w:t>by</w:t>
      </w:r>
      <w:r>
        <w:rPr>
          <w:spacing w:val="-11"/>
          <w:sz w:val="23"/>
        </w:rPr>
        <w:t xml:space="preserve"> </w:t>
      </w:r>
      <w:r>
        <w:rPr>
          <w:sz w:val="23"/>
        </w:rPr>
        <w:t>the</w:t>
      </w:r>
      <w:r>
        <w:rPr>
          <w:spacing w:val="-8"/>
          <w:sz w:val="23"/>
        </w:rPr>
        <w:t xml:space="preserve"> </w:t>
      </w:r>
      <w:r>
        <w:rPr>
          <w:sz w:val="23"/>
        </w:rPr>
        <w:t>breach</w:t>
      </w:r>
      <w:r>
        <w:rPr>
          <w:spacing w:val="-9"/>
          <w:sz w:val="23"/>
        </w:rPr>
        <w:t xml:space="preserve"> </w:t>
      </w:r>
      <w:r>
        <w:rPr>
          <w:sz w:val="23"/>
        </w:rPr>
        <w:t>of</w:t>
      </w:r>
      <w:r>
        <w:rPr>
          <w:spacing w:val="-9"/>
          <w:sz w:val="23"/>
        </w:rPr>
        <w:t xml:space="preserve"> </w:t>
      </w:r>
      <w:r>
        <w:rPr>
          <w:sz w:val="23"/>
        </w:rPr>
        <w:t>the</w:t>
      </w:r>
      <w:r>
        <w:rPr>
          <w:spacing w:val="-8"/>
          <w:sz w:val="23"/>
        </w:rPr>
        <w:t xml:space="preserve"> </w:t>
      </w:r>
      <w:r>
        <w:rPr>
          <w:sz w:val="23"/>
        </w:rPr>
        <w:t>terms</w:t>
      </w:r>
      <w:r>
        <w:rPr>
          <w:spacing w:val="-9"/>
          <w:sz w:val="23"/>
        </w:rPr>
        <w:t xml:space="preserve"> </w:t>
      </w:r>
      <w:r>
        <w:rPr>
          <w:sz w:val="23"/>
        </w:rPr>
        <w:t>of</w:t>
      </w:r>
      <w:r>
        <w:rPr>
          <w:spacing w:val="-9"/>
          <w:sz w:val="23"/>
        </w:rPr>
        <w:t xml:space="preserve"> </w:t>
      </w:r>
      <w:r>
        <w:rPr>
          <w:sz w:val="23"/>
        </w:rPr>
        <w:t>this letter</w:t>
      </w:r>
      <w:r>
        <w:rPr>
          <w:spacing w:val="-12"/>
          <w:sz w:val="23"/>
        </w:rPr>
        <w:t xml:space="preserve"> </w:t>
      </w:r>
      <w:r>
        <w:rPr>
          <w:sz w:val="23"/>
        </w:rPr>
        <w:t>and</w:t>
      </w:r>
      <w:r>
        <w:rPr>
          <w:spacing w:val="-12"/>
          <w:sz w:val="23"/>
        </w:rPr>
        <w:t xml:space="preserve"> </w:t>
      </w:r>
      <w:r>
        <w:rPr>
          <w:sz w:val="23"/>
        </w:rPr>
        <w:t>damages</w:t>
      </w:r>
      <w:r>
        <w:rPr>
          <w:spacing w:val="-10"/>
          <w:sz w:val="23"/>
        </w:rPr>
        <w:t xml:space="preserve"> </w:t>
      </w:r>
      <w:r>
        <w:rPr>
          <w:sz w:val="23"/>
        </w:rPr>
        <w:t>may</w:t>
      </w:r>
      <w:r>
        <w:rPr>
          <w:spacing w:val="-10"/>
          <w:sz w:val="23"/>
        </w:rPr>
        <w:t xml:space="preserve"> </w:t>
      </w:r>
      <w:r>
        <w:rPr>
          <w:sz w:val="23"/>
        </w:rPr>
        <w:t>not</w:t>
      </w:r>
      <w:r>
        <w:rPr>
          <w:spacing w:val="-9"/>
          <w:sz w:val="23"/>
        </w:rPr>
        <w:t xml:space="preserve"> </w:t>
      </w:r>
      <w:r>
        <w:rPr>
          <w:sz w:val="23"/>
        </w:rPr>
        <w:t>be</w:t>
      </w:r>
      <w:r>
        <w:rPr>
          <w:spacing w:val="-11"/>
          <w:sz w:val="23"/>
        </w:rPr>
        <w:t xml:space="preserve"> </w:t>
      </w:r>
      <w:r>
        <w:rPr>
          <w:sz w:val="23"/>
        </w:rPr>
        <w:t>an</w:t>
      </w:r>
      <w:r>
        <w:rPr>
          <w:spacing w:val="-12"/>
          <w:sz w:val="23"/>
        </w:rPr>
        <w:t xml:space="preserve"> </w:t>
      </w:r>
      <w:r>
        <w:rPr>
          <w:sz w:val="23"/>
        </w:rPr>
        <w:t>adequate</w:t>
      </w:r>
      <w:r>
        <w:rPr>
          <w:spacing w:val="-11"/>
          <w:sz w:val="23"/>
        </w:rPr>
        <w:t xml:space="preserve"> </w:t>
      </w:r>
      <w:r>
        <w:rPr>
          <w:sz w:val="23"/>
        </w:rPr>
        <w:t>remedy;</w:t>
      </w:r>
      <w:r>
        <w:rPr>
          <w:spacing w:val="-9"/>
          <w:sz w:val="23"/>
        </w:rPr>
        <w:t xml:space="preserve"> </w:t>
      </w:r>
      <w:r>
        <w:rPr>
          <w:sz w:val="23"/>
        </w:rPr>
        <w:t>each</w:t>
      </w:r>
      <w:r>
        <w:rPr>
          <w:spacing w:val="-10"/>
          <w:sz w:val="23"/>
        </w:rPr>
        <w:t xml:space="preserve"> </w:t>
      </w:r>
      <w:r>
        <w:rPr>
          <w:sz w:val="23"/>
        </w:rPr>
        <w:t>Relevant</w:t>
      </w:r>
      <w:r>
        <w:rPr>
          <w:spacing w:val="-9"/>
          <w:sz w:val="23"/>
        </w:rPr>
        <w:t xml:space="preserve"> </w:t>
      </w:r>
      <w:r>
        <w:rPr>
          <w:sz w:val="23"/>
        </w:rPr>
        <w:t>Person</w:t>
      </w:r>
      <w:r>
        <w:rPr>
          <w:spacing w:val="-12"/>
          <w:sz w:val="23"/>
        </w:rPr>
        <w:t xml:space="preserve"> </w:t>
      </w:r>
      <w:r>
        <w:rPr>
          <w:sz w:val="23"/>
        </w:rPr>
        <w:t>may</w:t>
      </w:r>
      <w:r>
        <w:rPr>
          <w:spacing w:val="-12"/>
          <w:sz w:val="23"/>
        </w:rPr>
        <w:t xml:space="preserve"> </w:t>
      </w:r>
      <w:r>
        <w:rPr>
          <w:sz w:val="23"/>
        </w:rPr>
        <w:t>be</w:t>
      </w:r>
      <w:r>
        <w:rPr>
          <w:spacing w:val="-9"/>
          <w:sz w:val="23"/>
        </w:rPr>
        <w:t xml:space="preserve"> </w:t>
      </w:r>
      <w:r>
        <w:rPr>
          <w:sz w:val="23"/>
        </w:rPr>
        <w:t>granted an</w:t>
      </w:r>
      <w:r>
        <w:rPr>
          <w:spacing w:val="-15"/>
          <w:sz w:val="23"/>
        </w:rPr>
        <w:t xml:space="preserve"> </w:t>
      </w:r>
      <w:r>
        <w:rPr>
          <w:sz w:val="23"/>
        </w:rPr>
        <w:t>injunction</w:t>
      </w:r>
      <w:r>
        <w:rPr>
          <w:spacing w:val="-13"/>
          <w:sz w:val="23"/>
        </w:rPr>
        <w:t xml:space="preserve"> </w:t>
      </w:r>
      <w:r>
        <w:rPr>
          <w:sz w:val="23"/>
        </w:rPr>
        <w:t>or</w:t>
      </w:r>
      <w:r>
        <w:rPr>
          <w:spacing w:val="-14"/>
          <w:sz w:val="23"/>
        </w:rPr>
        <w:t xml:space="preserve"> </w:t>
      </w:r>
      <w:r>
        <w:rPr>
          <w:sz w:val="23"/>
        </w:rPr>
        <w:t>specific</w:t>
      </w:r>
      <w:r>
        <w:rPr>
          <w:spacing w:val="-14"/>
          <w:sz w:val="23"/>
        </w:rPr>
        <w:t xml:space="preserve"> </w:t>
      </w:r>
      <w:r>
        <w:rPr>
          <w:sz w:val="23"/>
        </w:rPr>
        <w:t>performance</w:t>
      </w:r>
      <w:r>
        <w:rPr>
          <w:spacing w:val="-14"/>
          <w:sz w:val="23"/>
        </w:rPr>
        <w:t xml:space="preserve"> </w:t>
      </w:r>
      <w:r>
        <w:rPr>
          <w:sz w:val="23"/>
        </w:rPr>
        <w:t>for</w:t>
      </w:r>
      <w:r>
        <w:rPr>
          <w:spacing w:val="-14"/>
          <w:sz w:val="23"/>
        </w:rPr>
        <w:t xml:space="preserve"> </w:t>
      </w:r>
      <w:r>
        <w:rPr>
          <w:sz w:val="23"/>
        </w:rPr>
        <w:t>any</w:t>
      </w:r>
      <w:r>
        <w:rPr>
          <w:spacing w:val="-14"/>
          <w:sz w:val="23"/>
        </w:rPr>
        <w:t xml:space="preserve"> </w:t>
      </w:r>
      <w:r>
        <w:rPr>
          <w:sz w:val="23"/>
        </w:rPr>
        <w:t>threatened</w:t>
      </w:r>
      <w:r>
        <w:rPr>
          <w:spacing w:val="-14"/>
          <w:sz w:val="23"/>
        </w:rPr>
        <w:t xml:space="preserve"> </w:t>
      </w:r>
      <w:r>
        <w:rPr>
          <w:sz w:val="23"/>
        </w:rPr>
        <w:t>or</w:t>
      </w:r>
      <w:r>
        <w:rPr>
          <w:spacing w:val="-14"/>
          <w:sz w:val="23"/>
        </w:rPr>
        <w:t xml:space="preserve"> </w:t>
      </w:r>
      <w:r>
        <w:rPr>
          <w:sz w:val="23"/>
        </w:rPr>
        <w:t>actual</w:t>
      </w:r>
      <w:r>
        <w:rPr>
          <w:spacing w:val="-14"/>
          <w:sz w:val="23"/>
        </w:rPr>
        <w:t xml:space="preserve"> </w:t>
      </w:r>
      <w:r>
        <w:rPr>
          <w:sz w:val="23"/>
        </w:rPr>
        <w:t>breach</w:t>
      </w:r>
      <w:r>
        <w:rPr>
          <w:spacing w:val="-14"/>
          <w:sz w:val="23"/>
        </w:rPr>
        <w:t xml:space="preserve"> </w:t>
      </w:r>
      <w:r>
        <w:rPr>
          <w:sz w:val="23"/>
        </w:rPr>
        <w:t>of</w:t>
      </w:r>
      <w:r>
        <w:rPr>
          <w:spacing w:val="-14"/>
          <w:sz w:val="23"/>
        </w:rPr>
        <w:t xml:space="preserve"> </w:t>
      </w:r>
      <w:r>
        <w:rPr>
          <w:sz w:val="23"/>
        </w:rPr>
        <w:t>the</w:t>
      </w:r>
      <w:r>
        <w:rPr>
          <w:spacing w:val="-15"/>
          <w:sz w:val="23"/>
        </w:rPr>
        <w:t xml:space="preserve"> </w:t>
      </w:r>
      <w:r>
        <w:rPr>
          <w:sz w:val="23"/>
        </w:rPr>
        <w:t>provisions of this letter by you.</w:t>
      </w:r>
    </w:p>
    <w:p w14:paraId="77CF7564" w14:textId="77777777" w:rsidR="00540C1A" w:rsidRDefault="00F37DA1">
      <w:pPr>
        <w:pStyle w:val="Heading1"/>
        <w:numPr>
          <w:ilvl w:val="0"/>
          <w:numId w:val="1"/>
        </w:numPr>
        <w:tabs>
          <w:tab w:val="left" w:pos="675"/>
        </w:tabs>
        <w:spacing w:before="152"/>
        <w:ind w:hanging="566"/>
      </w:pPr>
      <w:r>
        <w:t>ENTIRE</w:t>
      </w:r>
      <w:r>
        <w:rPr>
          <w:spacing w:val="-6"/>
        </w:rPr>
        <w:t xml:space="preserve"> </w:t>
      </w:r>
      <w:r>
        <w:t>AGREEMENT:</w:t>
      </w:r>
      <w:r>
        <w:rPr>
          <w:spacing w:val="-5"/>
        </w:rPr>
        <w:t xml:space="preserve"> </w:t>
      </w:r>
      <w:r>
        <w:t>NO</w:t>
      </w:r>
      <w:r>
        <w:rPr>
          <w:spacing w:val="-5"/>
        </w:rPr>
        <w:t xml:space="preserve"> </w:t>
      </w:r>
      <w:r>
        <w:t>WAIVER;</w:t>
      </w:r>
      <w:r>
        <w:rPr>
          <w:spacing w:val="-5"/>
        </w:rPr>
        <w:t xml:space="preserve"> </w:t>
      </w:r>
      <w:r>
        <w:t>AMENDMENTS,</w:t>
      </w:r>
      <w:r>
        <w:rPr>
          <w:spacing w:val="-5"/>
        </w:rPr>
        <w:t xml:space="preserve"> ETC</w:t>
      </w:r>
    </w:p>
    <w:p w14:paraId="77CF7565" w14:textId="77777777" w:rsidR="00540C1A" w:rsidRDefault="00F37DA1">
      <w:pPr>
        <w:pStyle w:val="ListParagraph"/>
        <w:numPr>
          <w:ilvl w:val="1"/>
          <w:numId w:val="1"/>
        </w:numPr>
        <w:tabs>
          <w:tab w:val="left" w:pos="675"/>
        </w:tabs>
        <w:spacing w:before="175" w:line="264" w:lineRule="auto"/>
        <w:ind w:right="112"/>
        <w:jc w:val="both"/>
        <w:rPr>
          <w:sz w:val="23"/>
        </w:rPr>
      </w:pPr>
      <w:r>
        <w:rPr>
          <w:sz w:val="23"/>
        </w:rPr>
        <w:t>This letter constitutes the entire agreement between us in relation to your obligations regarding Confidential Information and supersedes any previous agreement, whether express or implied, regarding Confidential Information.</w:t>
      </w:r>
    </w:p>
    <w:p w14:paraId="77CF7566" w14:textId="77777777" w:rsidR="00540C1A" w:rsidRDefault="00F37DA1">
      <w:pPr>
        <w:pStyle w:val="ListParagraph"/>
        <w:numPr>
          <w:ilvl w:val="1"/>
          <w:numId w:val="1"/>
        </w:numPr>
        <w:tabs>
          <w:tab w:val="left" w:pos="675"/>
        </w:tabs>
        <w:spacing w:before="152" w:line="264" w:lineRule="auto"/>
        <w:ind w:right="104"/>
        <w:jc w:val="both"/>
        <w:rPr>
          <w:sz w:val="23"/>
        </w:rPr>
      </w:pPr>
      <w:r>
        <w:rPr>
          <w:sz w:val="23"/>
        </w:rPr>
        <w:t>No failure to exercise, nor any delay in exercising, any right or remedy under this letter will operate as a waiver of any such right or remedy or constitute an election to affirm this letter. No election to affirm this letter will be effective unless it is in writing. No single</w:t>
      </w:r>
      <w:r>
        <w:rPr>
          <w:spacing w:val="-4"/>
          <w:sz w:val="23"/>
        </w:rPr>
        <w:t xml:space="preserve"> </w:t>
      </w:r>
      <w:r>
        <w:rPr>
          <w:sz w:val="23"/>
        </w:rPr>
        <w:t>or</w:t>
      </w:r>
      <w:r>
        <w:rPr>
          <w:spacing w:val="-7"/>
          <w:sz w:val="23"/>
        </w:rPr>
        <w:t xml:space="preserve"> </w:t>
      </w:r>
      <w:r>
        <w:rPr>
          <w:sz w:val="23"/>
        </w:rPr>
        <w:t>partial</w:t>
      </w:r>
      <w:r>
        <w:rPr>
          <w:spacing w:val="-7"/>
          <w:sz w:val="23"/>
        </w:rPr>
        <w:t xml:space="preserve"> </w:t>
      </w:r>
      <w:r>
        <w:rPr>
          <w:sz w:val="23"/>
        </w:rPr>
        <w:t>exercise</w:t>
      </w:r>
      <w:r>
        <w:rPr>
          <w:spacing w:val="-6"/>
          <w:sz w:val="23"/>
        </w:rPr>
        <w:t xml:space="preserve"> </w:t>
      </w:r>
      <w:r>
        <w:rPr>
          <w:sz w:val="23"/>
        </w:rPr>
        <w:t>of</w:t>
      </w:r>
      <w:r>
        <w:rPr>
          <w:spacing w:val="-5"/>
          <w:sz w:val="23"/>
        </w:rPr>
        <w:t xml:space="preserve"> </w:t>
      </w:r>
      <w:r>
        <w:rPr>
          <w:sz w:val="23"/>
        </w:rPr>
        <w:t>any</w:t>
      </w:r>
      <w:r>
        <w:rPr>
          <w:spacing w:val="-5"/>
          <w:sz w:val="23"/>
        </w:rPr>
        <w:t xml:space="preserve"> </w:t>
      </w:r>
      <w:r>
        <w:rPr>
          <w:sz w:val="23"/>
        </w:rPr>
        <w:t>right</w:t>
      </w:r>
      <w:r>
        <w:rPr>
          <w:spacing w:val="-7"/>
          <w:sz w:val="23"/>
        </w:rPr>
        <w:t xml:space="preserve"> </w:t>
      </w:r>
      <w:r>
        <w:rPr>
          <w:sz w:val="23"/>
        </w:rPr>
        <w:t>or</w:t>
      </w:r>
      <w:r>
        <w:rPr>
          <w:spacing w:val="-5"/>
          <w:sz w:val="23"/>
        </w:rPr>
        <w:t xml:space="preserve"> </w:t>
      </w:r>
      <w:r>
        <w:rPr>
          <w:sz w:val="23"/>
        </w:rPr>
        <w:t>remedy</w:t>
      </w:r>
      <w:r>
        <w:rPr>
          <w:spacing w:val="-7"/>
          <w:sz w:val="23"/>
        </w:rPr>
        <w:t xml:space="preserve"> </w:t>
      </w:r>
      <w:r>
        <w:rPr>
          <w:sz w:val="23"/>
        </w:rPr>
        <w:t>will</w:t>
      </w:r>
      <w:r>
        <w:rPr>
          <w:spacing w:val="-7"/>
          <w:sz w:val="23"/>
        </w:rPr>
        <w:t xml:space="preserve"> </w:t>
      </w:r>
      <w:r>
        <w:rPr>
          <w:sz w:val="23"/>
        </w:rPr>
        <w:t>prevent</w:t>
      </w:r>
      <w:r>
        <w:rPr>
          <w:spacing w:val="-4"/>
          <w:sz w:val="23"/>
        </w:rPr>
        <w:t xml:space="preserve"> </w:t>
      </w:r>
      <w:r>
        <w:rPr>
          <w:sz w:val="23"/>
        </w:rPr>
        <w:t>any</w:t>
      </w:r>
      <w:r>
        <w:rPr>
          <w:spacing w:val="-7"/>
          <w:sz w:val="23"/>
        </w:rPr>
        <w:t xml:space="preserve"> </w:t>
      </w:r>
      <w:r>
        <w:rPr>
          <w:sz w:val="23"/>
        </w:rPr>
        <w:t>further</w:t>
      </w:r>
      <w:r>
        <w:rPr>
          <w:spacing w:val="-5"/>
          <w:sz w:val="23"/>
        </w:rPr>
        <w:t xml:space="preserve"> </w:t>
      </w:r>
      <w:r>
        <w:rPr>
          <w:sz w:val="23"/>
        </w:rPr>
        <w:t>or</w:t>
      </w:r>
      <w:r>
        <w:rPr>
          <w:spacing w:val="-7"/>
          <w:sz w:val="23"/>
        </w:rPr>
        <w:t xml:space="preserve"> </w:t>
      </w:r>
      <w:r>
        <w:rPr>
          <w:sz w:val="23"/>
        </w:rPr>
        <w:t>other</w:t>
      </w:r>
      <w:r>
        <w:rPr>
          <w:spacing w:val="-5"/>
          <w:sz w:val="23"/>
        </w:rPr>
        <w:t xml:space="preserve"> </w:t>
      </w:r>
      <w:r>
        <w:rPr>
          <w:sz w:val="23"/>
        </w:rPr>
        <w:t>exercise or the exercise of any other right or remedy under this letter.</w:t>
      </w:r>
    </w:p>
    <w:p w14:paraId="77CF7567" w14:textId="77777777" w:rsidR="00540C1A" w:rsidRDefault="00540C1A">
      <w:pPr>
        <w:spacing w:line="264" w:lineRule="auto"/>
        <w:jc w:val="both"/>
        <w:rPr>
          <w:sz w:val="23"/>
        </w:rPr>
        <w:sectPr w:rsidR="00540C1A">
          <w:pgSz w:w="11910" w:h="16840"/>
          <w:pgMar w:top="1620" w:right="1480" w:bottom="1100" w:left="1480" w:header="1228" w:footer="915" w:gutter="0"/>
          <w:cols w:space="720"/>
        </w:sectPr>
      </w:pPr>
    </w:p>
    <w:p w14:paraId="77CF7568" w14:textId="77777777" w:rsidR="00540C1A" w:rsidRDefault="00F37DA1">
      <w:pPr>
        <w:pStyle w:val="ListParagraph"/>
        <w:numPr>
          <w:ilvl w:val="1"/>
          <w:numId w:val="1"/>
        </w:numPr>
        <w:tabs>
          <w:tab w:val="left" w:pos="675"/>
        </w:tabs>
        <w:spacing w:before="80" w:line="264" w:lineRule="auto"/>
        <w:ind w:right="114"/>
        <w:jc w:val="both"/>
        <w:rPr>
          <w:sz w:val="23"/>
        </w:rPr>
      </w:pPr>
      <w:r>
        <w:rPr>
          <w:sz w:val="23"/>
        </w:rPr>
        <w:lastRenderedPageBreak/>
        <w:t>The terms of this letter and your obligations under this letter may only be amended or modified by written agreement between us.</w:t>
      </w:r>
    </w:p>
    <w:p w14:paraId="77CF7569" w14:textId="77777777" w:rsidR="00540C1A" w:rsidRDefault="00F37DA1">
      <w:pPr>
        <w:pStyle w:val="Heading1"/>
        <w:numPr>
          <w:ilvl w:val="0"/>
          <w:numId w:val="1"/>
        </w:numPr>
        <w:tabs>
          <w:tab w:val="left" w:pos="675"/>
        </w:tabs>
        <w:spacing w:before="150"/>
        <w:ind w:hanging="566"/>
      </w:pPr>
      <w:r>
        <w:t>INSIDE</w:t>
      </w:r>
      <w:r>
        <w:rPr>
          <w:spacing w:val="-3"/>
        </w:rPr>
        <w:t xml:space="preserve"> </w:t>
      </w:r>
      <w:r>
        <w:rPr>
          <w:spacing w:val="-2"/>
        </w:rPr>
        <w:t>INFORMATION</w:t>
      </w:r>
    </w:p>
    <w:p w14:paraId="77CF756A" w14:textId="77777777" w:rsidR="00540C1A" w:rsidRDefault="00F37DA1">
      <w:pPr>
        <w:pStyle w:val="BodyText"/>
        <w:spacing w:before="178" w:line="264" w:lineRule="auto"/>
        <w:ind w:right="102"/>
      </w:pPr>
      <w:r>
        <w:t>You acknowledge that some or all of the Confidential Information is or may be Inside Information and that the use of such information may be regulated or prohibited by applicable</w:t>
      </w:r>
      <w:r>
        <w:rPr>
          <w:spacing w:val="-15"/>
        </w:rPr>
        <w:t xml:space="preserve"> </w:t>
      </w:r>
      <w:r>
        <w:t>legislation</w:t>
      </w:r>
      <w:r>
        <w:rPr>
          <w:spacing w:val="-14"/>
        </w:rPr>
        <w:t xml:space="preserve"> </w:t>
      </w:r>
      <w:r>
        <w:t>including</w:t>
      </w:r>
      <w:r>
        <w:rPr>
          <w:spacing w:val="-13"/>
        </w:rPr>
        <w:t xml:space="preserve"> </w:t>
      </w:r>
      <w:r>
        <w:t>securities</w:t>
      </w:r>
      <w:r>
        <w:rPr>
          <w:spacing w:val="-15"/>
        </w:rPr>
        <w:t xml:space="preserve"> </w:t>
      </w:r>
      <w:r>
        <w:t>law</w:t>
      </w:r>
      <w:r>
        <w:rPr>
          <w:spacing w:val="-14"/>
        </w:rPr>
        <w:t xml:space="preserve"> </w:t>
      </w:r>
      <w:r>
        <w:t>relating</w:t>
      </w:r>
      <w:r>
        <w:rPr>
          <w:spacing w:val="-15"/>
        </w:rPr>
        <w:t xml:space="preserve"> </w:t>
      </w:r>
      <w:r>
        <w:t>to</w:t>
      </w:r>
      <w:r>
        <w:rPr>
          <w:spacing w:val="-13"/>
        </w:rPr>
        <w:t xml:space="preserve"> </w:t>
      </w:r>
      <w:r>
        <w:t>insider</w:t>
      </w:r>
      <w:r>
        <w:rPr>
          <w:spacing w:val="-14"/>
        </w:rPr>
        <w:t xml:space="preserve"> </w:t>
      </w:r>
      <w:r>
        <w:t>dealing</w:t>
      </w:r>
      <w:r>
        <w:rPr>
          <w:spacing w:val="-14"/>
        </w:rPr>
        <w:t xml:space="preserve"> </w:t>
      </w:r>
      <w:r>
        <w:t>and</w:t>
      </w:r>
      <w:r>
        <w:rPr>
          <w:spacing w:val="-14"/>
        </w:rPr>
        <w:t xml:space="preserve"> </w:t>
      </w:r>
      <w:r>
        <w:t>market</w:t>
      </w:r>
      <w:r>
        <w:rPr>
          <w:spacing w:val="-14"/>
        </w:rPr>
        <w:t xml:space="preserve"> </w:t>
      </w:r>
      <w:r>
        <w:t>abuse and you undertake not to use any Confidential Information in breach thereof.</w:t>
      </w:r>
    </w:p>
    <w:p w14:paraId="77CF756B" w14:textId="77777777" w:rsidR="00540C1A" w:rsidRDefault="00F37DA1">
      <w:pPr>
        <w:pStyle w:val="Heading1"/>
        <w:numPr>
          <w:ilvl w:val="0"/>
          <w:numId w:val="1"/>
        </w:numPr>
        <w:tabs>
          <w:tab w:val="left" w:pos="675"/>
        </w:tabs>
        <w:spacing w:before="149"/>
        <w:ind w:hanging="566"/>
      </w:pPr>
      <w:r>
        <w:t>NATURE</w:t>
      </w:r>
      <w:r>
        <w:rPr>
          <w:spacing w:val="-3"/>
        </w:rPr>
        <w:t xml:space="preserve"> </w:t>
      </w:r>
      <w:r>
        <w:t>OF</w:t>
      </w:r>
      <w:r>
        <w:rPr>
          <w:spacing w:val="-1"/>
        </w:rPr>
        <w:t xml:space="preserve"> </w:t>
      </w:r>
      <w:r>
        <w:rPr>
          <w:spacing w:val="-2"/>
        </w:rPr>
        <w:t>UNDERTAKINGS</w:t>
      </w:r>
    </w:p>
    <w:p w14:paraId="77CF756C" w14:textId="77777777" w:rsidR="00540C1A" w:rsidRDefault="00F37DA1">
      <w:pPr>
        <w:pStyle w:val="BodyText"/>
        <w:spacing w:line="264" w:lineRule="auto"/>
        <w:ind w:right="111"/>
      </w:pPr>
      <w:r>
        <w:t>The</w:t>
      </w:r>
      <w:r>
        <w:rPr>
          <w:spacing w:val="-2"/>
        </w:rPr>
        <w:t xml:space="preserve"> </w:t>
      </w:r>
      <w:r>
        <w:t>undertakings</w:t>
      </w:r>
      <w:r>
        <w:rPr>
          <w:spacing w:val="-3"/>
        </w:rPr>
        <w:t xml:space="preserve"> </w:t>
      </w:r>
      <w:r>
        <w:t>given</w:t>
      </w:r>
      <w:r>
        <w:rPr>
          <w:spacing w:val="-2"/>
        </w:rPr>
        <w:t xml:space="preserve"> </w:t>
      </w:r>
      <w:r>
        <w:t>by</w:t>
      </w:r>
      <w:r>
        <w:rPr>
          <w:spacing w:val="-2"/>
        </w:rPr>
        <w:t xml:space="preserve"> </w:t>
      </w:r>
      <w:r>
        <w:t>you</w:t>
      </w:r>
      <w:r>
        <w:rPr>
          <w:spacing w:val="-2"/>
        </w:rPr>
        <w:t xml:space="preserve"> </w:t>
      </w:r>
      <w:r>
        <w:t>under</w:t>
      </w:r>
      <w:r>
        <w:rPr>
          <w:spacing w:val="-2"/>
        </w:rPr>
        <w:t xml:space="preserve"> </w:t>
      </w:r>
      <w:r>
        <w:t>this</w:t>
      </w:r>
      <w:r>
        <w:rPr>
          <w:spacing w:val="-3"/>
        </w:rPr>
        <w:t xml:space="preserve"> </w:t>
      </w:r>
      <w:r>
        <w:t>letter</w:t>
      </w:r>
      <w:r>
        <w:rPr>
          <w:spacing w:val="-5"/>
        </w:rPr>
        <w:t xml:space="preserve"> </w:t>
      </w:r>
      <w:r>
        <w:t>are</w:t>
      </w:r>
      <w:r>
        <w:rPr>
          <w:spacing w:val="-4"/>
        </w:rPr>
        <w:t xml:space="preserve"> </w:t>
      </w:r>
      <w:r>
        <w:t>given</w:t>
      </w:r>
      <w:r>
        <w:rPr>
          <w:spacing w:val="-2"/>
        </w:rPr>
        <w:t xml:space="preserve"> </w:t>
      </w:r>
      <w:r>
        <w:t>to</w:t>
      </w:r>
      <w:r>
        <w:rPr>
          <w:spacing w:val="-2"/>
        </w:rPr>
        <w:t xml:space="preserve"> </w:t>
      </w:r>
      <w:r>
        <w:t>us</w:t>
      </w:r>
      <w:r>
        <w:rPr>
          <w:spacing w:val="-3"/>
        </w:rPr>
        <w:t xml:space="preserve"> </w:t>
      </w:r>
      <w:r>
        <w:t>and</w:t>
      </w:r>
      <w:r>
        <w:rPr>
          <w:spacing w:val="-2"/>
        </w:rPr>
        <w:t xml:space="preserve"> </w:t>
      </w:r>
      <w:r>
        <w:t>are</w:t>
      </w:r>
      <w:r>
        <w:rPr>
          <w:spacing w:val="-4"/>
        </w:rPr>
        <w:t xml:space="preserve"> </w:t>
      </w:r>
      <w:r>
        <w:t>also</w:t>
      </w:r>
      <w:r>
        <w:rPr>
          <w:spacing w:val="-2"/>
        </w:rPr>
        <w:t xml:space="preserve"> </w:t>
      </w:r>
      <w:r>
        <w:t>given</w:t>
      </w:r>
      <w:r>
        <w:rPr>
          <w:spacing w:val="-2"/>
        </w:rPr>
        <w:t xml:space="preserve"> </w:t>
      </w:r>
      <w:r>
        <w:t>for</w:t>
      </w:r>
      <w:r>
        <w:rPr>
          <w:spacing w:val="-2"/>
        </w:rPr>
        <w:t xml:space="preserve"> </w:t>
      </w:r>
      <w:r>
        <w:t>the benefit of the Company and each other member of the Group.</w:t>
      </w:r>
    </w:p>
    <w:p w14:paraId="77CF756D" w14:textId="77777777" w:rsidR="00540C1A" w:rsidRDefault="00F37DA1">
      <w:pPr>
        <w:pStyle w:val="Heading1"/>
        <w:numPr>
          <w:ilvl w:val="0"/>
          <w:numId w:val="1"/>
        </w:numPr>
        <w:tabs>
          <w:tab w:val="left" w:pos="675"/>
        </w:tabs>
        <w:ind w:hanging="566"/>
      </w:pPr>
      <w:r>
        <w:t>THIRD</w:t>
      </w:r>
      <w:r>
        <w:rPr>
          <w:spacing w:val="-7"/>
        </w:rPr>
        <w:t xml:space="preserve"> </w:t>
      </w:r>
      <w:r>
        <w:t>PARTY</w:t>
      </w:r>
      <w:r>
        <w:rPr>
          <w:spacing w:val="-4"/>
        </w:rPr>
        <w:t xml:space="preserve"> </w:t>
      </w:r>
      <w:r>
        <w:rPr>
          <w:spacing w:val="-2"/>
        </w:rPr>
        <w:t>RIGHTS</w:t>
      </w:r>
    </w:p>
    <w:p w14:paraId="77CF756E" w14:textId="77777777" w:rsidR="00540C1A" w:rsidRDefault="00F37DA1">
      <w:pPr>
        <w:pStyle w:val="ListParagraph"/>
        <w:numPr>
          <w:ilvl w:val="1"/>
          <w:numId w:val="1"/>
        </w:numPr>
        <w:tabs>
          <w:tab w:val="left" w:pos="673"/>
          <w:tab w:val="left" w:pos="675"/>
        </w:tabs>
        <w:spacing w:before="177" w:line="264" w:lineRule="auto"/>
        <w:ind w:right="101"/>
        <w:jc w:val="both"/>
        <w:rPr>
          <w:sz w:val="23"/>
        </w:rPr>
      </w:pPr>
      <w:r>
        <w:rPr>
          <w:sz w:val="23"/>
        </w:rPr>
        <w:t>Subject to this paragraph 11 and to paragraphs 7 and 10, a person who is not a party to this</w:t>
      </w:r>
      <w:r>
        <w:rPr>
          <w:spacing w:val="-8"/>
          <w:sz w:val="23"/>
        </w:rPr>
        <w:t xml:space="preserve"> </w:t>
      </w:r>
      <w:r>
        <w:rPr>
          <w:sz w:val="23"/>
        </w:rPr>
        <w:t>letter</w:t>
      </w:r>
      <w:r>
        <w:rPr>
          <w:spacing w:val="-7"/>
          <w:sz w:val="23"/>
        </w:rPr>
        <w:t xml:space="preserve"> </w:t>
      </w:r>
      <w:r>
        <w:rPr>
          <w:sz w:val="23"/>
        </w:rPr>
        <w:t>has</w:t>
      </w:r>
      <w:r>
        <w:rPr>
          <w:spacing w:val="-8"/>
          <w:sz w:val="23"/>
        </w:rPr>
        <w:t xml:space="preserve"> </w:t>
      </w:r>
      <w:r>
        <w:rPr>
          <w:sz w:val="23"/>
        </w:rPr>
        <w:t>no</w:t>
      </w:r>
      <w:r>
        <w:rPr>
          <w:spacing w:val="-7"/>
          <w:sz w:val="23"/>
        </w:rPr>
        <w:t xml:space="preserve"> </w:t>
      </w:r>
      <w:r>
        <w:rPr>
          <w:sz w:val="23"/>
        </w:rPr>
        <w:t>right</w:t>
      </w:r>
      <w:r>
        <w:rPr>
          <w:spacing w:val="-7"/>
          <w:sz w:val="23"/>
        </w:rPr>
        <w:t xml:space="preserve"> </w:t>
      </w:r>
      <w:r>
        <w:rPr>
          <w:sz w:val="23"/>
        </w:rPr>
        <w:t>under</w:t>
      </w:r>
      <w:r>
        <w:rPr>
          <w:spacing w:val="-7"/>
          <w:sz w:val="23"/>
        </w:rPr>
        <w:t xml:space="preserve"> </w:t>
      </w:r>
      <w:r>
        <w:rPr>
          <w:sz w:val="23"/>
        </w:rPr>
        <w:t>the</w:t>
      </w:r>
      <w:r>
        <w:rPr>
          <w:spacing w:val="-9"/>
          <w:sz w:val="23"/>
        </w:rPr>
        <w:t xml:space="preserve"> </w:t>
      </w:r>
      <w:r>
        <w:rPr>
          <w:sz w:val="23"/>
        </w:rPr>
        <w:t>Contracts</w:t>
      </w:r>
      <w:r>
        <w:rPr>
          <w:spacing w:val="-8"/>
          <w:sz w:val="23"/>
        </w:rPr>
        <w:t xml:space="preserve"> </w:t>
      </w:r>
      <w:r>
        <w:rPr>
          <w:sz w:val="23"/>
        </w:rPr>
        <w:t>(Rights</w:t>
      </w:r>
      <w:r>
        <w:rPr>
          <w:spacing w:val="-8"/>
          <w:sz w:val="23"/>
        </w:rPr>
        <w:t xml:space="preserve"> </w:t>
      </w:r>
      <w:r>
        <w:rPr>
          <w:sz w:val="23"/>
        </w:rPr>
        <w:t>of</w:t>
      </w:r>
      <w:r>
        <w:rPr>
          <w:spacing w:val="-10"/>
          <w:sz w:val="23"/>
        </w:rPr>
        <w:t xml:space="preserve"> </w:t>
      </w:r>
      <w:r>
        <w:rPr>
          <w:sz w:val="23"/>
        </w:rPr>
        <w:t>Third</w:t>
      </w:r>
      <w:r>
        <w:rPr>
          <w:spacing w:val="-7"/>
          <w:sz w:val="23"/>
        </w:rPr>
        <w:t xml:space="preserve"> </w:t>
      </w:r>
      <w:r>
        <w:rPr>
          <w:sz w:val="23"/>
        </w:rPr>
        <w:t>Parties)</w:t>
      </w:r>
      <w:r>
        <w:rPr>
          <w:spacing w:val="-7"/>
          <w:sz w:val="23"/>
        </w:rPr>
        <w:t xml:space="preserve"> </w:t>
      </w:r>
      <w:r>
        <w:rPr>
          <w:sz w:val="23"/>
        </w:rPr>
        <w:t>Act</w:t>
      </w:r>
      <w:r>
        <w:rPr>
          <w:spacing w:val="-7"/>
          <w:sz w:val="23"/>
        </w:rPr>
        <w:t xml:space="preserve"> </w:t>
      </w:r>
      <w:r>
        <w:rPr>
          <w:sz w:val="23"/>
        </w:rPr>
        <w:t>1999</w:t>
      </w:r>
      <w:r>
        <w:rPr>
          <w:spacing w:val="-7"/>
          <w:sz w:val="23"/>
        </w:rPr>
        <w:t xml:space="preserve"> </w:t>
      </w:r>
      <w:r>
        <w:rPr>
          <w:sz w:val="23"/>
        </w:rPr>
        <w:t>(the</w:t>
      </w:r>
      <w:r>
        <w:rPr>
          <w:spacing w:val="-7"/>
          <w:sz w:val="23"/>
        </w:rPr>
        <w:t xml:space="preserve"> </w:t>
      </w:r>
      <w:r>
        <w:rPr>
          <w:sz w:val="23"/>
        </w:rPr>
        <w:t>“</w:t>
      </w:r>
      <w:r>
        <w:rPr>
          <w:b/>
          <w:sz w:val="23"/>
        </w:rPr>
        <w:t>Third Parties Act</w:t>
      </w:r>
      <w:r>
        <w:rPr>
          <w:sz w:val="23"/>
        </w:rPr>
        <w:t>”) to enforce or to enjoy the benefit of any term of this letter.</w:t>
      </w:r>
    </w:p>
    <w:p w14:paraId="77CF756F" w14:textId="77777777" w:rsidR="00540C1A" w:rsidRDefault="00F37DA1">
      <w:pPr>
        <w:pStyle w:val="ListParagraph"/>
        <w:numPr>
          <w:ilvl w:val="1"/>
          <w:numId w:val="1"/>
        </w:numPr>
        <w:tabs>
          <w:tab w:val="left" w:pos="673"/>
          <w:tab w:val="left" w:pos="675"/>
        </w:tabs>
        <w:spacing w:before="149" w:line="264" w:lineRule="auto"/>
        <w:ind w:right="101"/>
        <w:jc w:val="both"/>
        <w:rPr>
          <w:sz w:val="23"/>
        </w:rPr>
      </w:pPr>
      <w:r>
        <w:rPr>
          <w:sz w:val="23"/>
        </w:rPr>
        <w:t>The Relevant Persons may enjoy the benefit of the terms of paragraphs 11 and 7 subject to and in accordance with this paragraph 10 and the provisions of the Third Parties Act.</w:t>
      </w:r>
    </w:p>
    <w:p w14:paraId="77CF7570" w14:textId="77777777" w:rsidR="00540C1A" w:rsidRDefault="00F37DA1">
      <w:pPr>
        <w:pStyle w:val="ListParagraph"/>
        <w:numPr>
          <w:ilvl w:val="1"/>
          <w:numId w:val="1"/>
        </w:numPr>
        <w:tabs>
          <w:tab w:val="left" w:pos="673"/>
          <w:tab w:val="left" w:pos="675"/>
        </w:tabs>
        <w:spacing w:before="150" w:line="264" w:lineRule="auto"/>
        <w:ind w:right="113"/>
        <w:jc w:val="both"/>
        <w:rPr>
          <w:sz w:val="23"/>
        </w:rPr>
      </w:pPr>
      <w:r>
        <w:rPr>
          <w:sz w:val="23"/>
        </w:rPr>
        <w:t>Notwithstanding any provisions of this Letter, the parties to this letter do not require the consent of any Relevant Person to rescind or vary this letter at any time.</w:t>
      </w:r>
    </w:p>
    <w:p w14:paraId="77CF7571" w14:textId="77777777" w:rsidR="00540C1A" w:rsidRDefault="00F37DA1">
      <w:pPr>
        <w:pStyle w:val="Heading1"/>
        <w:numPr>
          <w:ilvl w:val="0"/>
          <w:numId w:val="1"/>
        </w:numPr>
        <w:tabs>
          <w:tab w:val="left" w:pos="675"/>
        </w:tabs>
        <w:ind w:hanging="566"/>
      </w:pPr>
      <w:r>
        <w:t>GOVERNING</w:t>
      </w:r>
      <w:r>
        <w:rPr>
          <w:spacing w:val="-4"/>
        </w:rPr>
        <w:t xml:space="preserve"> </w:t>
      </w:r>
      <w:r>
        <w:t>LAW</w:t>
      </w:r>
      <w:r>
        <w:rPr>
          <w:spacing w:val="-3"/>
        </w:rPr>
        <w:t xml:space="preserve"> </w:t>
      </w:r>
      <w:r>
        <w:t>AND</w:t>
      </w:r>
      <w:r>
        <w:rPr>
          <w:spacing w:val="-4"/>
        </w:rPr>
        <w:t xml:space="preserve"> </w:t>
      </w:r>
      <w:r>
        <w:rPr>
          <w:spacing w:val="-2"/>
        </w:rPr>
        <w:t>JURISDICTION</w:t>
      </w:r>
    </w:p>
    <w:p w14:paraId="77CF7572" w14:textId="77777777" w:rsidR="00540C1A" w:rsidRDefault="00F37DA1">
      <w:pPr>
        <w:pStyle w:val="ListParagraph"/>
        <w:numPr>
          <w:ilvl w:val="1"/>
          <w:numId w:val="1"/>
        </w:numPr>
        <w:tabs>
          <w:tab w:val="left" w:pos="673"/>
          <w:tab w:val="left" w:pos="675"/>
        </w:tabs>
        <w:spacing w:before="175" w:line="264" w:lineRule="auto"/>
        <w:ind w:right="107"/>
        <w:jc w:val="both"/>
        <w:rPr>
          <w:sz w:val="23"/>
        </w:rPr>
      </w:pPr>
      <w:r>
        <w:rPr>
          <w:sz w:val="23"/>
        </w:rPr>
        <w:t>This letter (including the agreement constituted by your acknowledgement of its terms) (the</w:t>
      </w:r>
      <w:r>
        <w:rPr>
          <w:spacing w:val="-2"/>
          <w:sz w:val="23"/>
        </w:rPr>
        <w:t xml:space="preserve"> </w:t>
      </w:r>
      <w:r>
        <w:rPr>
          <w:sz w:val="23"/>
        </w:rPr>
        <w:t>“</w:t>
      </w:r>
      <w:r>
        <w:rPr>
          <w:b/>
          <w:sz w:val="23"/>
        </w:rPr>
        <w:t>Letter</w:t>
      </w:r>
      <w:r>
        <w:rPr>
          <w:sz w:val="23"/>
        </w:rPr>
        <w:t>”)</w:t>
      </w:r>
      <w:r>
        <w:rPr>
          <w:spacing w:val="-5"/>
          <w:sz w:val="23"/>
        </w:rPr>
        <w:t xml:space="preserve"> </w:t>
      </w:r>
      <w:r>
        <w:rPr>
          <w:sz w:val="23"/>
        </w:rPr>
        <w:t>and</w:t>
      </w:r>
      <w:r>
        <w:rPr>
          <w:spacing w:val="-2"/>
          <w:sz w:val="23"/>
        </w:rPr>
        <w:t xml:space="preserve"> </w:t>
      </w:r>
      <w:r>
        <w:rPr>
          <w:sz w:val="23"/>
        </w:rPr>
        <w:t>any</w:t>
      </w:r>
      <w:r>
        <w:rPr>
          <w:spacing w:val="-2"/>
          <w:sz w:val="23"/>
        </w:rPr>
        <w:t xml:space="preserve"> </w:t>
      </w:r>
      <w:r>
        <w:rPr>
          <w:sz w:val="23"/>
        </w:rPr>
        <w:t>non-contractual</w:t>
      </w:r>
      <w:r>
        <w:rPr>
          <w:spacing w:val="-2"/>
          <w:sz w:val="23"/>
        </w:rPr>
        <w:t xml:space="preserve"> </w:t>
      </w:r>
      <w:r>
        <w:rPr>
          <w:sz w:val="23"/>
        </w:rPr>
        <w:t>obligations</w:t>
      </w:r>
      <w:r>
        <w:rPr>
          <w:spacing w:val="-3"/>
          <w:sz w:val="23"/>
        </w:rPr>
        <w:t xml:space="preserve"> </w:t>
      </w:r>
      <w:r>
        <w:rPr>
          <w:sz w:val="23"/>
        </w:rPr>
        <w:t>arising</w:t>
      </w:r>
      <w:r>
        <w:rPr>
          <w:spacing w:val="-2"/>
          <w:sz w:val="23"/>
        </w:rPr>
        <w:t xml:space="preserve"> </w:t>
      </w:r>
      <w:r>
        <w:rPr>
          <w:sz w:val="23"/>
        </w:rPr>
        <w:t>out</w:t>
      </w:r>
      <w:r>
        <w:rPr>
          <w:spacing w:val="-2"/>
          <w:sz w:val="23"/>
        </w:rPr>
        <w:t xml:space="preserve"> </w:t>
      </w:r>
      <w:r>
        <w:rPr>
          <w:sz w:val="23"/>
        </w:rPr>
        <w:t>of</w:t>
      </w:r>
      <w:r>
        <w:rPr>
          <w:spacing w:val="-2"/>
          <w:sz w:val="23"/>
        </w:rPr>
        <w:t xml:space="preserve"> </w:t>
      </w:r>
      <w:r>
        <w:rPr>
          <w:sz w:val="23"/>
        </w:rPr>
        <w:t>or</w:t>
      </w:r>
      <w:r>
        <w:rPr>
          <w:spacing w:val="-2"/>
          <w:sz w:val="23"/>
        </w:rPr>
        <w:t xml:space="preserve"> </w:t>
      </w:r>
      <w:r>
        <w:rPr>
          <w:sz w:val="23"/>
        </w:rPr>
        <w:t>in</w:t>
      </w:r>
      <w:r>
        <w:rPr>
          <w:spacing w:val="-5"/>
          <w:sz w:val="23"/>
        </w:rPr>
        <w:t xml:space="preserve"> </w:t>
      </w:r>
      <w:r>
        <w:rPr>
          <w:sz w:val="23"/>
        </w:rPr>
        <w:t>connection</w:t>
      </w:r>
      <w:r>
        <w:rPr>
          <w:spacing w:val="-2"/>
          <w:sz w:val="23"/>
        </w:rPr>
        <w:t xml:space="preserve"> </w:t>
      </w:r>
      <w:r>
        <w:rPr>
          <w:sz w:val="23"/>
        </w:rPr>
        <w:t>with</w:t>
      </w:r>
      <w:r>
        <w:rPr>
          <w:spacing w:val="-2"/>
          <w:sz w:val="23"/>
        </w:rPr>
        <w:t xml:space="preserve"> </w:t>
      </w:r>
      <w:r>
        <w:rPr>
          <w:sz w:val="23"/>
        </w:rPr>
        <w:t>it (including</w:t>
      </w:r>
      <w:r>
        <w:rPr>
          <w:spacing w:val="-15"/>
          <w:sz w:val="23"/>
        </w:rPr>
        <w:t xml:space="preserve"> </w:t>
      </w:r>
      <w:r>
        <w:rPr>
          <w:sz w:val="23"/>
        </w:rPr>
        <w:t>any</w:t>
      </w:r>
      <w:r>
        <w:rPr>
          <w:spacing w:val="-14"/>
          <w:sz w:val="23"/>
        </w:rPr>
        <w:t xml:space="preserve"> </w:t>
      </w:r>
      <w:r>
        <w:rPr>
          <w:sz w:val="23"/>
        </w:rPr>
        <w:t>non-contractual</w:t>
      </w:r>
      <w:r>
        <w:rPr>
          <w:spacing w:val="-15"/>
          <w:sz w:val="23"/>
        </w:rPr>
        <w:t xml:space="preserve"> </w:t>
      </w:r>
      <w:r>
        <w:rPr>
          <w:sz w:val="23"/>
        </w:rPr>
        <w:t>obligations</w:t>
      </w:r>
      <w:r>
        <w:rPr>
          <w:spacing w:val="-14"/>
          <w:sz w:val="23"/>
        </w:rPr>
        <w:t xml:space="preserve"> </w:t>
      </w:r>
      <w:r>
        <w:rPr>
          <w:sz w:val="23"/>
        </w:rPr>
        <w:t>arising</w:t>
      </w:r>
      <w:r>
        <w:rPr>
          <w:spacing w:val="-14"/>
          <w:sz w:val="23"/>
        </w:rPr>
        <w:t xml:space="preserve"> </w:t>
      </w:r>
      <w:r>
        <w:rPr>
          <w:sz w:val="23"/>
        </w:rPr>
        <w:t>out</w:t>
      </w:r>
      <w:r>
        <w:rPr>
          <w:spacing w:val="-14"/>
          <w:sz w:val="23"/>
        </w:rPr>
        <w:t xml:space="preserve"> </w:t>
      </w:r>
      <w:r>
        <w:rPr>
          <w:sz w:val="23"/>
        </w:rPr>
        <w:t>of</w:t>
      </w:r>
      <w:r>
        <w:rPr>
          <w:spacing w:val="-15"/>
          <w:sz w:val="23"/>
        </w:rPr>
        <w:t xml:space="preserve"> </w:t>
      </w:r>
      <w:r>
        <w:rPr>
          <w:sz w:val="23"/>
        </w:rPr>
        <w:t>the</w:t>
      </w:r>
      <w:r>
        <w:rPr>
          <w:spacing w:val="-14"/>
          <w:sz w:val="23"/>
        </w:rPr>
        <w:t xml:space="preserve"> </w:t>
      </w:r>
      <w:r>
        <w:rPr>
          <w:sz w:val="23"/>
        </w:rPr>
        <w:t>negotiation</w:t>
      </w:r>
      <w:r>
        <w:rPr>
          <w:spacing w:val="-14"/>
          <w:sz w:val="23"/>
        </w:rPr>
        <w:t xml:space="preserve"> </w:t>
      </w:r>
      <w:r>
        <w:rPr>
          <w:sz w:val="23"/>
        </w:rPr>
        <w:t>of</w:t>
      </w:r>
      <w:r>
        <w:rPr>
          <w:spacing w:val="-14"/>
          <w:sz w:val="23"/>
        </w:rPr>
        <w:t xml:space="preserve"> </w:t>
      </w:r>
      <w:r>
        <w:rPr>
          <w:sz w:val="23"/>
        </w:rPr>
        <w:t>the</w:t>
      </w:r>
      <w:r>
        <w:rPr>
          <w:spacing w:val="-15"/>
          <w:sz w:val="23"/>
        </w:rPr>
        <w:t xml:space="preserve"> </w:t>
      </w:r>
      <w:r>
        <w:rPr>
          <w:sz w:val="23"/>
        </w:rPr>
        <w:t>transaction contemplated by this Letter) are governed by English law.</w:t>
      </w:r>
    </w:p>
    <w:p w14:paraId="77CF7573" w14:textId="77777777" w:rsidR="00540C1A" w:rsidRDefault="00F37DA1">
      <w:pPr>
        <w:pStyle w:val="ListParagraph"/>
        <w:numPr>
          <w:ilvl w:val="1"/>
          <w:numId w:val="1"/>
        </w:numPr>
        <w:tabs>
          <w:tab w:val="left" w:pos="673"/>
          <w:tab w:val="left" w:pos="675"/>
        </w:tabs>
        <w:spacing w:line="264" w:lineRule="auto"/>
        <w:ind w:right="102"/>
        <w:jc w:val="both"/>
        <w:rPr>
          <w:sz w:val="23"/>
        </w:rPr>
      </w:pPr>
      <w:r>
        <w:rPr>
          <w:sz w:val="23"/>
        </w:rPr>
        <w:t>The</w:t>
      </w:r>
      <w:r>
        <w:rPr>
          <w:spacing w:val="-7"/>
          <w:sz w:val="23"/>
        </w:rPr>
        <w:t xml:space="preserve"> </w:t>
      </w:r>
      <w:r>
        <w:rPr>
          <w:sz w:val="23"/>
        </w:rPr>
        <w:t>courts</w:t>
      </w:r>
      <w:r>
        <w:rPr>
          <w:spacing w:val="-8"/>
          <w:sz w:val="23"/>
        </w:rPr>
        <w:t xml:space="preserve"> </w:t>
      </w:r>
      <w:r>
        <w:rPr>
          <w:sz w:val="23"/>
        </w:rPr>
        <w:t>of</w:t>
      </w:r>
      <w:r>
        <w:rPr>
          <w:spacing w:val="-7"/>
          <w:sz w:val="23"/>
        </w:rPr>
        <w:t xml:space="preserve"> </w:t>
      </w:r>
      <w:r>
        <w:rPr>
          <w:sz w:val="23"/>
        </w:rPr>
        <w:t>England</w:t>
      </w:r>
      <w:r>
        <w:rPr>
          <w:spacing w:val="-7"/>
          <w:sz w:val="23"/>
        </w:rPr>
        <w:t xml:space="preserve"> </w:t>
      </w:r>
      <w:r>
        <w:rPr>
          <w:sz w:val="23"/>
        </w:rPr>
        <w:t>have</w:t>
      </w:r>
      <w:r>
        <w:rPr>
          <w:spacing w:val="-7"/>
          <w:sz w:val="23"/>
        </w:rPr>
        <w:t xml:space="preserve"> </w:t>
      </w:r>
      <w:r>
        <w:rPr>
          <w:sz w:val="23"/>
        </w:rPr>
        <w:t>exclusive</w:t>
      </w:r>
      <w:r>
        <w:rPr>
          <w:spacing w:val="-7"/>
          <w:sz w:val="23"/>
        </w:rPr>
        <w:t xml:space="preserve"> </w:t>
      </w:r>
      <w:r>
        <w:rPr>
          <w:sz w:val="23"/>
        </w:rPr>
        <w:t>jurisdiction</w:t>
      </w:r>
      <w:r>
        <w:rPr>
          <w:spacing w:val="-7"/>
          <w:sz w:val="23"/>
        </w:rPr>
        <w:t xml:space="preserve"> </w:t>
      </w:r>
      <w:r>
        <w:rPr>
          <w:sz w:val="23"/>
        </w:rPr>
        <w:t>to</w:t>
      </w:r>
      <w:r>
        <w:rPr>
          <w:spacing w:val="-10"/>
          <w:sz w:val="23"/>
        </w:rPr>
        <w:t xml:space="preserve"> </w:t>
      </w:r>
      <w:r>
        <w:rPr>
          <w:sz w:val="23"/>
        </w:rPr>
        <w:t>settle</w:t>
      </w:r>
      <w:r>
        <w:rPr>
          <w:spacing w:val="-7"/>
          <w:sz w:val="23"/>
        </w:rPr>
        <w:t xml:space="preserve"> </w:t>
      </w:r>
      <w:r>
        <w:rPr>
          <w:sz w:val="23"/>
        </w:rPr>
        <w:t>any</w:t>
      </w:r>
      <w:r>
        <w:rPr>
          <w:spacing w:val="-7"/>
          <w:sz w:val="23"/>
        </w:rPr>
        <w:t xml:space="preserve"> </w:t>
      </w:r>
      <w:r>
        <w:rPr>
          <w:sz w:val="23"/>
        </w:rPr>
        <w:t>dispute</w:t>
      </w:r>
      <w:r>
        <w:rPr>
          <w:spacing w:val="-7"/>
          <w:sz w:val="23"/>
        </w:rPr>
        <w:t xml:space="preserve"> </w:t>
      </w:r>
      <w:r>
        <w:rPr>
          <w:sz w:val="23"/>
        </w:rPr>
        <w:t>arising</w:t>
      </w:r>
      <w:r>
        <w:rPr>
          <w:spacing w:val="-7"/>
          <w:sz w:val="23"/>
        </w:rPr>
        <w:t xml:space="preserve"> </w:t>
      </w:r>
      <w:r>
        <w:rPr>
          <w:sz w:val="23"/>
        </w:rPr>
        <w:t>out</w:t>
      </w:r>
      <w:r>
        <w:rPr>
          <w:spacing w:val="-7"/>
          <w:sz w:val="23"/>
        </w:rPr>
        <w:t xml:space="preserve"> </w:t>
      </w:r>
      <w:r>
        <w:rPr>
          <w:sz w:val="23"/>
        </w:rPr>
        <w:t>of</w:t>
      </w:r>
      <w:r>
        <w:rPr>
          <w:spacing w:val="-7"/>
          <w:sz w:val="23"/>
        </w:rPr>
        <w:t xml:space="preserve"> </w:t>
      </w:r>
      <w:r>
        <w:rPr>
          <w:sz w:val="23"/>
        </w:rPr>
        <w:t>or</w:t>
      </w:r>
      <w:r>
        <w:rPr>
          <w:spacing w:val="-7"/>
          <w:sz w:val="23"/>
        </w:rPr>
        <w:t xml:space="preserve"> </w:t>
      </w:r>
      <w:r>
        <w:rPr>
          <w:sz w:val="23"/>
        </w:rPr>
        <w:t>in connection</w:t>
      </w:r>
      <w:r>
        <w:rPr>
          <w:spacing w:val="-9"/>
          <w:sz w:val="23"/>
        </w:rPr>
        <w:t xml:space="preserve"> </w:t>
      </w:r>
      <w:r>
        <w:rPr>
          <w:sz w:val="23"/>
        </w:rPr>
        <w:t>with</w:t>
      </w:r>
      <w:r>
        <w:rPr>
          <w:spacing w:val="-9"/>
          <w:sz w:val="23"/>
        </w:rPr>
        <w:t xml:space="preserve"> </w:t>
      </w:r>
      <w:r>
        <w:rPr>
          <w:sz w:val="23"/>
        </w:rPr>
        <w:t>this</w:t>
      </w:r>
      <w:r>
        <w:rPr>
          <w:spacing w:val="-9"/>
          <w:sz w:val="23"/>
        </w:rPr>
        <w:t xml:space="preserve"> </w:t>
      </w:r>
      <w:r>
        <w:rPr>
          <w:sz w:val="23"/>
        </w:rPr>
        <w:t>Letter</w:t>
      </w:r>
      <w:r>
        <w:rPr>
          <w:spacing w:val="-11"/>
          <w:sz w:val="23"/>
        </w:rPr>
        <w:t xml:space="preserve"> </w:t>
      </w:r>
      <w:r>
        <w:rPr>
          <w:sz w:val="23"/>
        </w:rPr>
        <w:t>(including</w:t>
      </w:r>
      <w:r>
        <w:rPr>
          <w:spacing w:val="-9"/>
          <w:sz w:val="23"/>
        </w:rPr>
        <w:t xml:space="preserve"> </w:t>
      </w:r>
      <w:r>
        <w:rPr>
          <w:sz w:val="23"/>
        </w:rPr>
        <w:t>a</w:t>
      </w:r>
      <w:r>
        <w:rPr>
          <w:spacing w:val="-8"/>
          <w:sz w:val="23"/>
        </w:rPr>
        <w:t xml:space="preserve"> </w:t>
      </w:r>
      <w:r>
        <w:rPr>
          <w:sz w:val="23"/>
        </w:rPr>
        <w:t>dispute</w:t>
      </w:r>
      <w:r>
        <w:rPr>
          <w:spacing w:val="-8"/>
          <w:sz w:val="23"/>
        </w:rPr>
        <w:t xml:space="preserve"> </w:t>
      </w:r>
      <w:r>
        <w:rPr>
          <w:sz w:val="23"/>
        </w:rPr>
        <w:t>relating</w:t>
      </w:r>
      <w:r>
        <w:rPr>
          <w:spacing w:val="-9"/>
          <w:sz w:val="23"/>
        </w:rPr>
        <w:t xml:space="preserve"> </w:t>
      </w:r>
      <w:r>
        <w:rPr>
          <w:sz w:val="23"/>
        </w:rPr>
        <w:t>to</w:t>
      </w:r>
      <w:r>
        <w:rPr>
          <w:spacing w:val="-9"/>
          <w:sz w:val="23"/>
        </w:rPr>
        <w:t xml:space="preserve"> </w:t>
      </w:r>
      <w:r>
        <w:rPr>
          <w:sz w:val="23"/>
        </w:rPr>
        <w:t>any</w:t>
      </w:r>
      <w:r>
        <w:rPr>
          <w:spacing w:val="-9"/>
          <w:sz w:val="23"/>
        </w:rPr>
        <w:t xml:space="preserve"> </w:t>
      </w:r>
      <w:r>
        <w:rPr>
          <w:sz w:val="23"/>
        </w:rPr>
        <w:t>non-contractual</w:t>
      </w:r>
      <w:r>
        <w:rPr>
          <w:spacing w:val="-11"/>
          <w:sz w:val="23"/>
        </w:rPr>
        <w:t xml:space="preserve"> </w:t>
      </w:r>
      <w:r>
        <w:rPr>
          <w:sz w:val="23"/>
        </w:rPr>
        <w:t>obligation arising</w:t>
      </w:r>
      <w:r>
        <w:rPr>
          <w:spacing w:val="-1"/>
          <w:sz w:val="23"/>
        </w:rPr>
        <w:t xml:space="preserve"> </w:t>
      </w:r>
      <w:r>
        <w:rPr>
          <w:sz w:val="23"/>
        </w:rPr>
        <w:t>out</w:t>
      </w:r>
      <w:r>
        <w:rPr>
          <w:spacing w:val="-1"/>
          <w:sz w:val="23"/>
        </w:rPr>
        <w:t xml:space="preserve"> </w:t>
      </w:r>
      <w:r>
        <w:rPr>
          <w:sz w:val="23"/>
        </w:rPr>
        <w:t>of</w:t>
      </w:r>
      <w:r>
        <w:rPr>
          <w:spacing w:val="-1"/>
          <w:sz w:val="23"/>
        </w:rPr>
        <w:t xml:space="preserve"> </w:t>
      </w:r>
      <w:r>
        <w:rPr>
          <w:sz w:val="23"/>
        </w:rPr>
        <w:t>or</w:t>
      </w:r>
      <w:r>
        <w:rPr>
          <w:spacing w:val="-1"/>
          <w:sz w:val="23"/>
        </w:rPr>
        <w:t xml:space="preserve"> </w:t>
      </w:r>
      <w:r>
        <w:rPr>
          <w:sz w:val="23"/>
        </w:rPr>
        <w:t>in</w:t>
      </w:r>
      <w:r>
        <w:rPr>
          <w:spacing w:val="-1"/>
          <w:sz w:val="23"/>
        </w:rPr>
        <w:t xml:space="preserve"> </w:t>
      </w:r>
      <w:r>
        <w:rPr>
          <w:sz w:val="23"/>
        </w:rPr>
        <w:t>connection</w:t>
      </w:r>
      <w:r>
        <w:rPr>
          <w:spacing w:val="-1"/>
          <w:sz w:val="23"/>
        </w:rPr>
        <w:t xml:space="preserve"> </w:t>
      </w:r>
      <w:r>
        <w:rPr>
          <w:sz w:val="23"/>
        </w:rPr>
        <w:t>with</w:t>
      </w:r>
      <w:r>
        <w:rPr>
          <w:spacing w:val="-4"/>
          <w:sz w:val="23"/>
        </w:rPr>
        <w:t xml:space="preserve"> </w:t>
      </w:r>
      <w:r>
        <w:rPr>
          <w:sz w:val="23"/>
        </w:rPr>
        <w:t>either</w:t>
      </w:r>
      <w:r>
        <w:rPr>
          <w:spacing w:val="-1"/>
          <w:sz w:val="23"/>
        </w:rPr>
        <w:t xml:space="preserve"> </w:t>
      </w:r>
      <w:r>
        <w:rPr>
          <w:sz w:val="23"/>
        </w:rPr>
        <w:t>this</w:t>
      </w:r>
      <w:r>
        <w:rPr>
          <w:spacing w:val="-2"/>
          <w:sz w:val="23"/>
        </w:rPr>
        <w:t xml:space="preserve"> </w:t>
      </w:r>
      <w:r>
        <w:rPr>
          <w:sz w:val="23"/>
        </w:rPr>
        <w:t>Letter</w:t>
      </w:r>
      <w:r>
        <w:rPr>
          <w:spacing w:val="-4"/>
          <w:sz w:val="23"/>
        </w:rPr>
        <w:t xml:space="preserve"> </w:t>
      </w:r>
      <w:r>
        <w:rPr>
          <w:sz w:val="23"/>
        </w:rPr>
        <w:t>or</w:t>
      </w:r>
      <w:r>
        <w:rPr>
          <w:spacing w:val="-1"/>
          <w:sz w:val="23"/>
        </w:rPr>
        <w:t xml:space="preserve"> </w:t>
      </w:r>
      <w:r>
        <w:rPr>
          <w:sz w:val="23"/>
        </w:rPr>
        <w:t>the</w:t>
      </w:r>
      <w:r>
        <w:rPr>
          <w:spacing w:val="-1"/>
          <w:sz w:val="23"/>
        </w:rPr>
        <w:t xml:space="preserve"> </w:t>
      </w:r>
      <w:r>
        <w:rPr>
          <w:sz w:val="23"/>
        </w:rPr>
        <w:t>negotiation</w:t>
      </w:r>
      <w:r>
        <w:rPr>
          <w:spacing w:val="-1"/>
          <w:sz w:val="23"/>
        </w:rPr>
        <w:t xml:space="preserve"> </w:t>
      </w:r>
      <w:r>
        <w:rPr>
          <w:sz w:val="23"/>
        </w:rPr>
        <w:t>of</w:t>
      </w:r>
      <w:r>
        <w:rPr>
          <w:spacing w:val="-4"/>
          <w:sz w:val="23"/>
        </w:rPr>
        <w:t xml:space="preserve"> </w:t>
      </w:r>
      <w:r>
        <w:rPr>
          <w:sz w:val="23"/>
        </w:rPr>
        <w:t>the</w:t>
      </w:r>
      <w:r>
        <w:rPr>
          <w:spacing w:val="-1"/>
          <w:sz w:val="23"/>
        </w:rPr>
        <w:t xml:space="preserve"> </w:t>
      </w:r>
      <w:r>
        <w:rPr>
          <w:sz w:val="23"/>
        </w:rPr>
        <w:t>transaction contemplated by this Letter).</w:t>
      </w:r>
    </w:p>
    <w:p w14:paraId="77CF7574" w14:textId="77777777" w:rsidR="00540C1A" w:rsidRDefault="00F37DA1">
      <w:pPr>
        <w:pStyle w:val="Heading1"/>
        <w:numPr>
          <w:ilvl w:val="0"/>
          <w:numId w:val="1"/>
        </w:numPr>
        <w:tabs>
          <w:tab w:val="left" w:pos="675"/>
        </w:tabs>
        <w:spacing w:before="150"/>
        <w:ind w:hanging="566"/>
      </w:pPr>
      <w:r>
        <w:t>DEFINITIONS</w:t>
      </w:r>
      <w:r>
        <w:rPr>
          <w:spacing w:val="-6"/>
        </w:rPr>
        <w:t xml:space="preserve"> </w:t>
      </w:r>
      <w:r>
        <w:t>AND</w:t>
      </w:r>
      <w:r>
        <w:rPr>
          <w:spacing w:val="-3"/>
        </w:rPr>
        <w:t xml:space="preserve"> </w:t>
      </w:r>
      <w:r>
        <w:rPr>
          <w:spacing w:val="-2"/>
        </w:rPr>
        <w:t>CONSTRUCTION</w:t>
      </w:r>
    </w:p>
    <w:p w14:paraId="77CF7575" w14:textId="77777777" w:rsidR="00540C1A" w:rsidRDefault="00F37DA1">
      <w:pPr>
        <w:pStyle w:val="ListParagraph"/>
        <w:numPr>
          <w:ilvl w:val="1"/>
          <w:numId w:val="1"/>
        </w:numPr>
        <w:tabs>
          <w:tab w:val="left" w:pos="674"/>
        </w:tabs>
        <w:spacing w:before="177"/>
        <w:ind w:left="674" w:hanging="565"/>
        <w:rPr>
          <w:sz w:val="23"/>
        </w:rPr>
      </w:pPr>
      <w:r>
        <w:rPr>
          <w:sz w:val="23"/>
        </w:rPr>
        <w:t>In</w:t>
      </w:r>
      <w:r>
        <w:rPr>
          <w:spacing w:val="-3"/>
          <w:sz w:val="23"/>
        </w:rPr>
        <w:t xml:space="preserve"> </w:t>
      </w:r>
      <w:r>
        <w:rPr>
          <w:sz w:val="23"/>
        </w:rPr>
        <w:t>this</w:t>
      </w:r>
      <w:r>
        <w:rPr>
          <w:spacing w:val="-4"/>
          <w:sz w:val="23"/>
        </w:rPr>
        <w:t xml:space="preserve"> </w:t>
      </w:r>
      <w:r>
        <w:rPr>
          <w:sz w:val="23"/>
        </w:rPr>
        <w:t>letter</w:t>
      </w:r>
      <w:r>
        <w:rPr>
          <w:spacing w:val="-3"/>
          <w:sz w:val="23"/>
        </w:rPr>
        <w:t xml:space="preserve"> </w:t>
      </w:r>
      <w:r>
        <w:rPr>
          <w:sz w:val="23"/>
        </w:rPr>
        <w:t>(including</w:t>
      </w:r>
      <w:r>
        <w:rPr>
          <w:spacing w:val="-3"/>
          <w:sz w:val="23"/>
        </w:rPr>
        <w:t xml:space="preserve"> </w:t>
      </w:r>
      <w:r>
        <w:rPr>
          <w:sz w:val="23"/>
        </w:rPr>
        <w:t>the</w:t>
      </w:r>
      <w:r>
        <w:rPr>
          <w:spacing w:val="-4"/>
          <w:sz w:val="23"/>
        </w:rPr>
        <w:t xml:space="preserve"> </w:t>
      </w:r>
      <w:r>
        <w:rPr>
          <w:sz w:val="23"/>
        </w:rPr>
        <w:t>acknowledgement</w:t>
      </w:r>
      <w:r>
        <w:rPr>
          <w:spacing w:val="-3"/>
          <w:sz w:val="23"/>
        </w:rPr>
        <w:t xml:space="preserve"> </w:t>
      </w:r>
      <w:r>
        <w:rPr>
          <w:sz w:val="23"/>
        </w:rPr>
        <w:t>set</w:t>
      </w:r>
      <w:r>
        <w:rPr>
          <w:spacing w:val="-5"/>
          <w:sz w:val="23"/>
        </w:rPr>
        <w:t xml:space="preserve"> </w:t>
      </w:r>
      <w:r>
        <w:rPr>
          <w:sz w:val="23"/>
        </w:rPr>
        <w:t>out</w:t>
      </w:r>
      <w:r>
        <w:rPr>
          <w:spacing w:val="-4"/>
          <w:sz w:val="23"/>
        </w:rPr>
        <w:t xml:space="preserve"> </w:t>
      </w:r>
      <w:r>
        <w:rPr>
          <w:spacing w:val="-2"/>
          <w:sz w:val="23"/>
        </w:rPr>
        <w:t>below):</w:t>
      </w:r>
    </w:p>
    <w:p w14:paraId="77CF7576" w14:textId="77777777" w:rsidR="00540C1A" w:rsidRDefault="00F37DA1">
      <w:pPr>
        <w:pStyle w:val="BodyText"/>
        <w:spacing w:line="264" w:lineRule="auto"/>
        <w:ind w:right="101"/>
      </w:pPr>
      <w:r>
        <w:t>“</w:t>
      </w:r>
      <w:r>
        <w:rPr>
          <w:b/>
        </w:rPr>
        <w:t>Affiliate</w:t>
      </w:r>
      <w:r>
        <w:t>” means, with respect to a person (the “</w:t>
      </w:r>
      <w:r>
        <w:rPr>
          <w:b/>
        </w:rPr>
        <w:t>First Person</w:t>
      </w:r>
      <w:r>
        <w:t>”), (i) any other person who, directly or indirectly, is in control of, or controlled by, or is under common control with, such First Person; and (ii) any account, fund, vehicle or investment portfolio established</w:t>
      </w:r>
      <w:r>
        <w:rPr>
          <w:spacing w:val="-2"/>
        </w:rPr>
        <w:t xml:space="preserve"> </w:t>
      </w:r>
      <w:r>
        <w:t>and</w:t>
      </w:r>
      <w:r>
        <w:rPr>
          <w:spacing w:val="-2"/>
        </w:rPr>
        <w:t xml:space="preserve"> </w:t>
      </w:r>
      <w:r>
        <w:t>controlled</w:t>
      </w:r>
      <w:r>
        <w:rPr>
          <w:spacing w:val="-5"/>
        </w:rPr>
        <w:t xml:space="preserve"> </w:t>
      </w:r>
      <w:r>
        <w:t>by</w:t>
      </w:r>
      <w:r>
        <w:rPr>
          <w:spacing w:val="-2"/>
        </w:rPr>
        <w:t xml:space="preserve"> </w:t>
      </w:r>
      <w:r>
        <w:t>such</w:t>
      </w:r>
      <w:r>
        <w:rPr>
          <w:spacing w:val="-2"/>
        </w:rPr>
        <w:t xml:space="preserve"> </w:t>
      </w:r>
      <w:r>
        <w:t>First</w:t>
      </w:r>
      <w:r>
        <w:rPr>
          <w:spacing w:val="-2"/>
        </w:rPr>
        <w:t xml:space="preserve"> </w:t>
      </w:r>
      <w:r>
        <w:t>Person</w:t>
      </w:r>
      <w:r>
        <w:rPr>
          <w:spacing w:val="-2"/>
        </w:rPr>
        <w:t xml:space="preserve"> </w:t>
      </w:r>
      <w:r>
        <w:t>or</w:t>
      </w:r>
      <w:r>
        <w:rPr>
          <w:spacing w:val="-2"/>
        </w:rPr>
        <w:t xml:space="preserve"> </w:t>
      </w:r>
      <w:r>
        <w:t>an Affiliate</w:t>
      </w:r>
      <w:r>
        <w:rPr>
          <w:spacing w:val="-2"/>
        </w:rPr>
        <w:t xml:space="preserve"> </w:t>
      </w:r>
      <w:r>
        <w:t>of</w:t>
      </w:r>
      <w:r>
        <w:rPr>
          <w:spacing w:val="-2"/>
        </w:rPr>
        <w:t xml:space="preserve"> </w:t>
      </w:r>
      <w:r>
        <w:t>such</w:t>
      </w:r>
      <w:r>
        <w:rPr>
          <w:spacing w:val="-2"/>
        </w:rPr>
        <w:t xml:space="preserve"> </w:t>
      </w:r>
      <w:r>
        <w:t>First</w:t>
      </w:r>
      <w:r>
        <w:rPr>
          <w:spacing w:val="-2"/>
        </w:rPr>
        <w:t xml:space="preserve"> </w:t>
      </w:r>
      <w:r>
        <w:t>Person</w:t>
      </w:r>
      <w:r>
        <w:rPr>
          <w:spacing w:val="-2"/>
        </w:rPr>
        <w:t xml:space="preserve"> </w:t>
      </w:r>
      <w:r>
        <w:t>or</w:t>
      </w:r>
      <w:r>
        <w:rPr>
          <w:spacing w:val="-2"/>
        </w:rPr>
        <w:t xml:space="preserve"> </w:t>
      </w:r>
      <w:r>
        <w:t>for which such First Person or an Affiliate of such First Person acts as sponsor, investment adviser</w:t>
      </w:r>
      <w:r>
        <w:rPr>
          <w:spacing w:val="-9"/>
        </w:rPr>
        <w:t xml:space="preserve"> </w:t>
      </w:r>
      <w:r>
        <w:t>or</w:t>
      </w:r>
      <w:r>
        <w:rPr>
          <w:spacing w:val="-9"/>
        </w:rPr>
        <w:t xml:space="preserve"> </w:t>
      </w:r>
      <w:r>
        <w:t>manager</w:t>
      </w:r>
      <w:r>
        <w:rPr>
          <w:spacing w:val="-9"/>
        </w:rPr>
        <w:t xml:space="preserve"> </w:t>
      </w:r>
      <w:r>
        <w:t>or</w:t>
      </w:r>
      <w:r>
        <w:rPr>
          <w:spacing w:val="-6"/>
        </w:rPr>
        <w:t xml:space="preserve"> </w:t>
      </w:r>
      <w:r>
        <w:t>with</w:t>
      </w:r>
      <w:r>
        <w:rPr>
          <w:spacing w:val="-9"/>
        </w:rPr>
        <w:t xml:space="preserve"> </w:t>
      </w:r>
      <w:r>
        <w:t>respect</w:t>
      </w:r>
      <w:r>
        <w:rPr>
          <w:spacing w:val="-8"/>
        </w:rPr>
        <w:t xml:space="preserve"> </w:t>
      </w:r>
      <w:r>
        <w:t>to</w:t>
      </w:r>
      <w:r>
        <w:rPr>
          <w:spacing w:val="-6"/>
        </w:rPr>
        <w:t xml:space="preserve"> </w:t>
      </w:r>
      <w:r>
        <w:t>which</w:t>
      </w:r>
      <w:r>
        <w:rPr>
          <w:spacing w:val="-7"/>
        </w:rPr>
        <w:t xml:space="preserve"> </w:t>
      </w:r>
      <w:r>
        <w:t>such</w:t>
      </w:r>
      <w:r>
        <w:rPr>
          <w:spacing w:val="-6"/>
        </w:rPr>
        <w:t xml:space="preserve"> </w:t>
      </w:r>
      <w:r>
        <w:t>First</w:t>
      </w:r>
      <w:r>
        <w:rPr>
          <w:spacing w:val="-7"/>
        </w:rPr>
        <w:t xml:space="preserve"> </w:t>
      </w:r>
      <w:r>
        <w:t>Person</w:t>
      </w:r>
      <w:r>
        <w:rPr>
          <w:spacing w:val="-6"/>
        </w:rPr>
        <w:t xml:space="preserve"> </w:t>
      </w:r>
      <w:r>
        <w:t>or</w:t>
      </w:r>
      <w:r>
        <w:rPr>
          <w:spacing w:val="-9"/>
        </w:rPr>
        <w:t xml:space="preserve"> </w:t>
      </w:r>
      <w:r>
        <w:t>an</w:t>
      </w:r>
      <w:r>
        <w:rPr>
          <w:spacing w:val="-9"/>
        </w:rPr>
        <w:t xml:space="preserve"> </w:t>
      </w:r>
      <w:r>
        <w:t>Affiliate</w:t>
      </w:r>
      <w:r>
        <w:rPr>
          <w:spacing w:val="-6"/>
        </w:rPr>
        <w:t xml:space="preserve"> </w:t>
      </w:r>
      <w:r>
        <w:t>of</w:t>
      </w:r>
      <w:r>
        <w:rPr>
          <w:spacing w:val="-9"/>
        </w:rPr>
        <w:t xml:space="preserve"> </w:t>
      </w:r>
      <w:r>
        <w:t>such</w:t>
      </w:r>
      <w:r>
        <w:rPr>
          <w:spacing w:val="-6"/>
        </w:rPr>
        <w:t xml:space="preserve"> </w:t>
      </w:r>
      <w:r>
        <w:t>First Person exercises discretionary control thereover provided that, where any such account, fund,</w:t>
      </w:r>
      <w:r>
        <w:rPr>
          <w:spacing w:val="-12"/>
        </w:rPr>
        <w:t xml:space="preserve"> </w:t>
      </w:r>
      <w:r>
        <w:t>vehicle</w:t>
      </w:r>
      <w:r>
        <w:rPr>
          <w:spacing w:val="-11"/>
        </w:rPr>
        <w:t xml:space="preserve"> </w:t>
      </w:r>
      <w:r>
        <w:t>or</w:t>
      </w:r>
      <w:r>
        <w:rPr>
          <w:spacing w:val="-12"/>
        </w:rPr>
        <w:t xml:space="preserve"> </w:t>
      </w:r>
      <w:r>
        <w:t>investment</w:t>
      </w:r>
      <w:r>
        <w:rPr>
          <w:spacing w:val="-12"/>
        </w:rPr>
        <w:t xml:space="preserve"> </w:t>
      </w:r>
      <w:r>
        <w:t>portfolio</w:t>
      </w:r>
      <w:r>
        <w:rPr>
          <w:spacing w:val="-12"/>
        </w:rPr>
        <w:t xml:space="preserve"> </w:t>
      </w:r>
      <w:r>
        <w:t>is</w:t>
      </w:r>
      <w:r>
        <w:rPr>
          <w:spacing w:val="-13"/>
        </w:rPr>
        <w:t xml:space="preserve"> </w:t>
      </w:r>
      <w:r>
        <w:t>subject</w:t>
      </w:r>
      <w:r>
        <w:rPr>
          <w:spacing w:val="-12"/>
        </w:rPr>
        <w:t xml:space="preserve"> </w:t>
      </w:r>
      <w:r>
        <w:t>to</w:t>
      </w:r>
      <w:r>
        <w:rPr>
          <w:spacing w:val="-14"/>
        </w:rPr>
        <w:t xml:space="preserve"> </w:t>
      </w:r>
      <w:r>
        <w:t>a</w:t>
      </w:r>
      <w:r>
        <w:rPr>
          <w:spacing w:val="-11"/>
        </w:rPr>
        <w:t xml:space="preserve"> </w:t>
      </w:r>
      <w:r>
        <w:t>multi-manager</w:t>
      </w:r>
      <w:r>
        <w:rPr>
          <w:spacing w:val="-12"/>
        </w:rPr>
        <w:t xml:space="preserve"> </w:t>
      </w:r>
      <w:r>
        <w:t>(or</w:t>
      </w:r>
      <w:r>
        <w:rPr>
          <w:spacing w:val="-12"/>
        </w:rPr>
        <w:t xml:space="preserve"> </w:t>
      </w:r>
      <w:r>
        <w:t>similar)</w:t>
      </w:r>
      <w:r>
        <w:rPr>
          <w:spacing w:val="-12"/>
        </w:rPr>
        <w:t xml:space="preserve"> </w:t>
      </w:r>
      <w:r>
        <w:t>agreement, such</w:t>
      </w:r>
      <w:r>
        <w:rPr>
          <w:spacing w:val="-12"/>
        </w:rPr>
        <w:t xml:space="preserve"> </w:t>
      </w:r>
      <w:r>
        <w:t>account,</w:t>
      </w:r>
      <w:r>
        <w:rPr>
          <w:spacing w:val="-12"/>
        </w:rPr>
        <w:t xml:space="preserve"> </w:t>
      </w:r>
      <w:r>
        <w:t>fund,</w:t>
      </w:r>
      <w:r>
        <w:rPr>
          <w:spacing w:val="-12"/>
        </w:rPr>
        <w:t xml:space="preserve"> </w:t>
      </w:r>
      <w:r>
        <w:t>vehicle</w:t>
      </w:r>
      <w:r>
        <w:rPr>
          <w:spacing w:val="-11"/>
        </w:rPr>
        <w:t xml:space="preserve"> </w:t>
      </w:r>
      <w:r>
        <w:t>or</w:t>
      </w:r>
      <w:r>
        <w:rPr>
          <w:spacing w:val="-12"/>
        </w:rPr>
        <w:t xml:space="preserve"> </w:t>
      </w:r>
      <w:r>
        <w:t>investment</w:t>
      </w:r>
      <w:r>
        <w:rPr>
          <w:spacing w:val="-14"/>
        </w:rPr>
        <w:t xml:space="preserve"> </w:t>
      </w:r>
      <w:r>
        <w:t>portfolio</w:t>
      </w:r>
      <w:r>
        <w:rPr>
          <w:spacing w:val="-14"/>
        </w:rPr>
        <w:t xml:space="preserve"> </w:t>
      </w:r>
      <w:r>
        <w:t>shall</w:t>
      </w:r>
      <w:r>
        <w:rPr>
          <w:spacing w:val="-14"/>
        </w:rPr>
        <w:t xml:space="preserve"> </w:t>
      </w:r>
      <w:r>
        <w:t>only</w:t>
      </w:r>
      <w:r>
        <w:rPr>
          <w:spacing w:val="-12"/>
        </w:rPr>
        <w:t xml:space="preserve"> </w:t>
      </w:r>
      <w:r>
        <w:t>be</w:t>
      </w:r>
      <w:r>
        <w:rPr>
          <w:spacing w:val="-14"/>
        </w:rPr>
        <w:t xml:space="preserve"> </w:t>
      </w:r>
      <w:r>
        <w:t>an</w:t>
      </w:r>
      <w:r>
        <w:rPr>
          <w:spacing w:val="-12"/>
        </w:rPr>
        <w:t xml:space="preserve"> </w:t>
      </w:r>
      <w:r>
        <w:t>“Affiliate”</w:t>
      </w:r>
      <w:r>
        <w:rPr>
          <w:spacing w:val="-14"/>
        </w:rPr>
        <w:t xml:space="preserve"> </w:t>
      </w:r>
      <w:r>
        <w:t>of</w:t>
      </w:r>
      <w:r>
        <w:rPr>
          <w:spacing w:val="-12"/>
        </w:rPr>
        <w:t xml:space="preserve"> </w:t>
      </w:r>
      <w:r>
        <w:t>the</w:t>
      </w:r>
      <w:r>
        <w:rPr>
          <w:spacing w:val="-14"/>
        </w:rPr>
        <w:t xml:space="preserve"> </w:t>
      </w:r>
      <w:r>
        <w:t>First</w:t>
      </w:r>
    </w:p>
    <w:p w14:paraId="77CF7577" w14:textId="77777777" w:rsidR="00540C1A" w:rsidRDefault="00540C1A">
      <w:pPr>
        <w:spacing w:line="264" w:lineRule="auto"/>
        <w:sectPr w:rsidR="00540C1A">
          <w:pgSz w:w="11910" w:h="16840"/>
          <w:pgMar w:top="1620" w:right="1480" w:bottom="1100" w:left="1480" w:header="1228" w:footer="915" w:gutter="0"/>
          <w:cols w:space="720"/>
        </w:sectPr>
      </w:pPr>
    </w:p>
    <w:p w14:paraId="77CF7578" w14:textId="77777777" w:rsidR="00540C1A" w:rsidRDefault="00F37DA1">
      <w:pPr>
        <w:pStyle w:val="BodyText"/>
        <w:spacing w:before="80" w:line="264" w:lineRule="auto"/>
        <w:ind w:right="110"/>
      </w:pPr>
      <w:r>
        <w:lastRenderedPageBreak/>
        <w:t>Person to the extent that such First Person or an Affiliate of such First Person exercises discretionary control thereover;</w:t>
      </w:r>
    </w:p>
    <w:p w14:paraId="77CF7579" w14:textId="77777777" w:rsidR="00540C1A" w:rsidRDefault="00F37DA1">
      <w:pPr>
        <w:pStyle w:val="BodyText"/>
        <w:spacing w:before="150" w:line="264" w:lineRule="auto"/>
        <w:ind w:right="107"/>
      </w:pPr>
      <w:r>
        <w:t>“</w:t>
      </w:r>
      <w:r>
        <w:rPr>
          <w:b/>
        </w:rPr>
        <w:t>Confidential</w:t>
      </w:r>
      <w:r>
        <w:rPr>
          <w:b/>
          <w:spacing w:val="-3"/>
        </w:rPr>
        <w:t xml:space="preserve"> </w:t>
      </w:r>
      <w:r>
        <w:rPr>
          <w:b/>
        </w:rPr>
        <w:t>Information</w:t>
      </w:r>
      <w:r>
        <w:t>”</w:t>
      </w:r>
      <w:r>
        <w:rPr>
          <w:spacing w:val="-1"/>
        </w:rPr>
        <w:t xml:space="preserve"> </w:t>
      </w:r>
      <w:r>
        <w:t>means</w:t>
      </w:r>
      <w:r>
        <w:rPr>
          <w:spacing w:val="-4"/>
        </w:rPr>
        <w:t xml:space="preserve"> </w:t>
      </w:r>
      <w:r>
        <w:t>all</w:t>
      </w:r>
      <w:r>
        <w:rPr>
          <w:spacing w:val="-3"/>
        </w:rPr>
        <w:t xml:space="preserve"> </w:t>
      </w:r>
      <w:r>
        <w:t>information</w:t>
      </w:r>
      <w:r>
        <w:rPr>
          <w:spacing w:val="-4"/>
        </w:rPr>
        <w:t xml:space="preserve"> </w:t>
      </w:r>
      <w:r>
        <w:t>relating</w:t>
      </w:r>
      <w:r>
        <w:rPr>
          <w:spacing w:val="-3"/>
        </w:rPr>
        <w:t xml:space="preserve"> </w:t>
      </w:r>
      <w:r>
        <w:t>to</w:t>
      </w:r>
      <w:r>
        <w:rPr>
          <w:spacing w:val="-3"/>
        </w:rPr>
        <w:t xml:space="preserve"> </w:t>
      </w:r>
      <w:r>
        <w:t>the</w:t>
      </w:r>
      <w:r>
        <w:rPr>
          <w:spacing w:val="-3"/>
        </w:rPr>
        <w:t xml:space="preserve"> </w:t>
      </w:r>
      <w:r>
        <w:t>Company,</w:t>
      </w:r>
      <w:r>
        <w:rPr>
          <w:spacing w:val="-6"/>
        </w:rPr>
        <w:t xml:space="preserve"> </w:t>
      </w:r>
      <w:r>
        <w:t>the</w:t>
      </w:r>
      <w:r>
        <w:rPr>
          <w:spacing w:val="-1"/>
        </w:rPr>
        <w:t xml:space="preserve"> </w:t>
      </w:r>
      <w:r>
        <w:t>Group, the Shareholders’ Agreement, and/or the Transaction (including the instruments the subject of the Transaction) which is provided to you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p>
    <w:p w14:paraId="77CF757A" w14:textId="77777777" w:rsidR="00540C1A" w:rsidRDefault="00F37DA1">
      <w:pPr>
        <w:pStyle w:val="ListParagraph"/>
        <w:numPr>
          <w:ilvl w:val="2"/>
          <w:numId w:val="1"/>
        </w:numPr>
        <w:tabs>
          <w:tab w:val="left" w:pos="1239"/>
          <w:tab w:val="left" w:pos="1241"/>
        </w:tabs>
        <w:spacing w:line="264" w:lineRule="auto"/>
        <w:ind w:left="1241" w:right="112"/>
        <w:jc w:val="both"/>
        <w:rPr>
          <w:sz w:val="23"/>
        </w:rPr>
      </w:pPr>
      <w:r>
        <w:rPr>
          <w:sz w:val="23"/>
        </w:rPr>
        <w:t>is or becomes public information other than as a direct or indirect result of any breach by you of this letter; or</w:t>
      </w:r>
    </w:p>
    <w:p w14:paraId="77CF757B" w14:textId="77777777" w:rsidR="00540C1A" w:rsidRDefault="00F37DA1">
      <w:pPr>
        <w:pStyle w:val="ListParagraph"/>
        <w:numPr>
          <w:ilvl w:val="2"/>
          <w:numId w:val="1"/>
        </w:numPr>
        <w:tabs>
          <w:tab w:val="left" w:pos="1239"/>
          <w:tab w:val="left" w:pos="1241"/>
        </w:tabs>
        <w:spacing w:line="264" w:lineRule="auto"/>
        <w:ind w:left="1241" w:right="107"/>
        <w:jc w:val="both"/>
        <w:rPr>
          <w:sz w:val="23"/>
        </w:rPr>
      </w:pPr>
      <w:r>
        <w:rPr>
          <w:sz w:val="23"/>
        </w:rPr>
        <w:t>is identified in writing at the time of delivery as non-confidential by us or our advisers; or</w:t>
      </w:r>
    </w:p>
    <w:p w14:paraId="77CF757C" w14:textId="77777777" w:rsidR="00540C1A" w:rsidRDefault="00F37DA1">
      <w:pPr>
        <w:pStyle w:val="ListParagraph"/>
        <w:numPr>
          <w:ilvl w:val="2"/>
          <w:numId w:val="1"/>
        </w:numPr>
        <w:tabs>
          <w:tab w:val="left" w:pos="1239"/>
          <w:tab w:val="left" w:pos="1241"/>
        </w:tabs>
        <w:spacing w:before="150" w:line="264" w:lineRule="auto"/>
        <w:ind w:left="1241" w:right="108"/>
        <w:jc w:val="both"/>
        <w:rPr>
          <w:sz w:val="23"/>
        </w:rPr>
      </w:pPr>
      <w:r>
        <w:rPr>
          <w:sz w:val="23"/>
        </w:rPr>
        <w:t>is</w:t>
      </w:r>
      <w:r>
        <w:rPr>
          <w:spacing w:val="-6"/>
          <w:sz w:val="23"/>
        </w:rPr>
        <w:t xml:space="preserve"> </w:t>
      </w:r>
      <w:r>
        <w:rPr>
          <w:sz w:val="23"/>
        </w:rPr>
        <w:t>known</w:t>
      </w:r>
      <w:r>
        <w:rPr>
          <w:spacing w:val="-5"/>
          <w:sz w:val="23"/>
        </w:rPr>
        <w:t xml:space="preserve"> </w:t>
      </w:r>
      <w:r>
        <w:rPr>
          <w:sz w:val="23"/>
        </w:rPr>
        <w:t>by</w:t>
      </w:r>
      <w:r>
        <w:rPr>
          <w:spacing w:val="-5"/>
          <w:sz w:val="23"/>
        </w:rPr>
        <w:t xml:space="preserve"> </w:t>
      </w:r>
      <w:r>
        <w:rPr>
          <w:sz w:val="23"/>
        </w:rPr>
        <w:t>you</w:t>
      </w:r>
      <w:r>
        <w:rPr>
          <w:spacing w:val="-5"/>
          <w:sz w:val="23"/>
        </w:rPr>
        <w:t xml:space="preserve"> </w:t>
      </w:r>
      <w:r>
        <w:rPr>
          <w:sz w:val="23"/>
        </w:rPr>
        <w:t>before</w:t>
      </w:r>
      <w:r>
        <w:rPr>
          <w:spacing w:val="-4"/>
          <w:sz w:val="23"/>
        </w:rPr>
        <w:t xml:space="preserve"> </w:t>
      </w:r>
      <w:r>
        <w:rPr>
          <w:sz w:val="23"/>
        </w:rPr>
        <w:t>the</w:t>
      </w:r>
      <w:r>
        <w:rPr>
          <w:spacing w:val="-4"/>
          <w:sz w:val="23"/>
        </w:rPr>
        <w:t xml:space="preserve"> </w:t>
      </w:r>
      <w:r>
        <w:rPr>
          <w:sz w:val="23"/>
        </w:rPr>
        <w:t>date</w:t>
      </w:r>
      <w:r>
        <w:rPr>
          <w:spacing w:val="-4"/>
          <w:sz w:val="23"/>
        </w:rPr>
        <w:t xml:space="preserve"> </w:t>
      </w:r>
      <w:r>
        <w:rPr>
          <w:sz w:val="23"/>
        </w:rPr>
        <w:t>the</w:t>
      </w:r>
      <w:r>
        <w:rPr>
          <w:spacing w:val="-4"/>
          <w:sz w:val="23"/>
        </w:rPr>
        <w:t xml:space="preserve"> </w:t>
      </w:r>
      <w:r>
        <w:rPr>
          <w:sz w:val="23"/>
        </w:rPr>
        <w:t>information</w:t>
      </w:r>
      <w:r>
        <w:rPr>
          <w:spacing w:val="-5"/>
          <w:sz w:val="23"/>
        </w:rPr>
        <w:t xml:space="preserve"> </w:t>
      </w:r>
      <w:r>
        <w:rPr>
          <w:sz w:val="23"/>
        </w:rPr>
        <w:t>is</w:t>
      </w:r>
      <w:r>
        <w:rPr>
          <w:spacing w:val="-6"/>
          <w:sz w:val="23"/>
        </w:rPr>
        <w:t xml:space="preserve"> </w:t>
      </w:r>
      <w:r>
        <w:rPr>
          <w:sz w:val="23"/>
        </w:rPr>
        <w:t>disclosed</w:t>
      </w:r>
      <w:r>
        <w:rPr>
          <w:spacing w:val="-7"/>
          <w:sz w:val="23"/>
        </w:rPr>
        <w:t xml:space="preserve"> </w:t>
      </w:r>
      <w:r>
        <w:rPr>
          <w:sz w:val="23"/>
        </w:rPr>
        <w:t>to</w:t>
      </w:r>
      <w:r>
        <w:rPr>
          <w:spacing w:val="-5"/>
          <w:sz w:val="23"/>
        </w:rPr>
        <w:t xml:space="preserve"> </w:t>
      </w:r>
      <w:r>
        <w:rPr>
          <w:sz w:val="23"/>
        </w:rPr>
        <w:t>you</w:t>
      </w:r>
      <w:r>
        <w:rPr>
          <w:spacing w:val="-5"/>
          <w:sz w:val="23"/>
        </w:rPr>
        <w:t xml:space="preserve"> </w:t>
      </w:r>
      <w:r>
        <w:rPr>
          <w:sz w:val="23"/>
        </w:rPr>
        <w:t>by</w:t>
      </w:r>
      <w:r>
        <w:rPr>
          <w:spacing w:val="-5"/>
          <w:sz w:val="23"/>
        </w:rPr>
        <w:t xml:space="preserve"> </w:t>
      </w:r>
      <w:r>
        <w:rPr>
          <w:sz w:val="23"/>
        </w:rPr>
        <w:t>us</w:t>
      </w:r>
      <w:r>
        <w:rPr>
          <w:spacing w:val="-6"/>
          <w:sz w:val="23"/>
        </w:rPr>
        <w:t xml:space="preserve"> </w:t>
      </w:r>
      <w:r>
        <w:rPr>
          <w:sz w:val="23"/>
        </w:rPr>
        <w:t>or</w:t>
      </w:r>
      <w:r>
        <w:rPr>
          <w:spacing w:val="-5"/>
          <w:sz w:val="23"/>
        </w:rPr>
        <w:t xml:space="preserve"> </w:t>
      </w:r>
      <w:r>
        <w:rPr>
          <w:sz w:val="23"/>
        </w:rPr>
        <w:t>any</w:t>
      </w:r>
      <w:r>
        <w:rPr>
          <w:spacing w:val="-5"/>
          <w:sz w:val="23"/>
        </w:rPr>
        <w:t xml:space="preserve"> </w:t>
      </w:r>
      <w:r>
        <w:rPr>
          <w:sz w:val="23"/>
        </w:rPr>
        <w:t>of our Affiliates or advisers or is lawfully obtained by you after that date, from a source</w:t>
      </w:r>
      <w:r>
        <w:rPr>
          <w:spacing w:val="-7"/>
          <w:sz w:val="23"/>
        </w:rPr>
        <w:t xml:space="preserve"> </w:t>
      </w:r>
      <w:r>
        <w:rPr>
          <w:sz w:val="23"/>
        </w:rPr>
        <w:t>which</w:t>
      </w:r>
      <w:r>
        <w:rPr>
          <w:spacing w:val="-10"/>
          <w:sz w:val="23"/>
        </w:rPr>
        <w:t xml:space="preserve"> </w:t>
      </w:r>
      <w:r>
        <w:rPr>
          <w:sz w:val="23"/>
        </w:rPr>
        <w:t>is,</w:t>
      </w:r>
      <w:r>
        <w:rPr>
          <w:spacing w:val="-7"/>
          <w:sz w:val="23"/>
        </w:rPr>
        <w:t xml:space="preserve"> </w:t>
      </w:r>
      <w:r>
        <w:rPr>
          <w:sz w:val="23"/>
        </w:rPr>
        <w:t>as</w:t>
      </w:r>
      <w:r>
        <w:rPr>
          <w:spacing w:val="-8"/>
          <w:sz w:val="23"/>
        </w:rPr>
        <w:t xml:space="preserve"> </w:t>
      </w:r>
      <w:r>
        <w:rPr>
          <w:sz w:val="23"/>
        </w:rPr>
        <w:t>far</w:t>
      </w:r>
      <w:r>
        <w:rPr>
          <w:spacing w:val="-7"/>
          <w:sz w:val="23"/>
        </w:rPr>
        <w:t xml:space="preserve"> </w:t>
      </w:r>
      <w:r>
        <w:rPr>
          <w:sz w:val="23"/>
        </w:rPr>
        <w:t>as</w:t>
      </w:r>
      <w:r>
        <w:rPr>
          <w:spacing w:val="-10"/>
          <w:sz w:val="23"/>
        </w:rPr>
        <w:t xml:space="preserve"> </w:t>
      </w:r>
      <w:r>
        <w:rPr>
          <w:sz w:val="23"/>
        </w:rPr>
        <w:t>you</w:t>
      </w:r>
      <w:r>
        <w:rPr>
          <w:spacing w:val="-7"/>
          <w:sz w:val="23"/>
        </w:rPr>
        <w:t xml:space="preserve"> </w:t>
      </w:r>
      <w:r>
        <w:rPr>
          <w:sz w:val="23"/>
        </w:rPr>
        <w:t>are</w:t>
      </w:r>
      <w:r>
        <w:rPr>
          <w:spacing w:val="-9"/>
          <w:sz w:val="23"/>
        </w:rPr>
        <w:t xml:space="preserve"> </w:t>
      </w:r>
      <w:r>
        <w:rPr>
          <w:sz w:val="23"/>
        </w:rPr>
        <w:t>aware,</w:t>
      </w:r>
      <w:r>
        <w:rPr>
          <w:spacing w:val="-7"/>
          <w:sz w:val="23"/>
        </w:rPr>
        <w:t xml:space="preserve"> </w:t>
      </w:r>
      <w:r>
        <w:rPr>
          <w:sz w:val="23"/>
        </w:rPr>
        <w:t>unconnected</w:t>
      </w:r>
      <w:r>
        <w:rPr>
          <w:spacing w:val="-10"/>
          <w:sz w:val="23"/>
        </w:rPr>
        <w:t xml:space="preserve"> </w:t>
      </w:r>
      <w:r>
        <w:rPr>
          <w:sz w:val="23"/>
        </w:rPr>
        <w:t>with</w:t>
      </w:r>
      <w:r>
        <w:rPr>
          <w:spacing w:val="-10"/>
          <w:sz w:val="23"/>
        </w:rPr>
        <w:t xml:space="preserve"> </w:t>
      </w:r>
      <w:r>
        <w:rPr>
          <w:sz w:val="23"/>
        </w:rPr>
        <w:t>the</w:t>
      </w:r>
      <w:r>
        <w:rPr>
          <w:spacing w:val="-7"/>
          <w:sz w:val="23"/>
        </w:rPr>
        <w:t xml:space="preserve"> </w:t>
      </w:r>
      <w:r>
        <w:rPr>
          <w:sz w:val="23"/>
        </w:rPr>
        <w:t>Group</w:t>
      </w:r>
      <w:r>
        <w:rPr>
          <w:spacing w:val="-10"/>
          <w:sz w:val="23"/>
        </w:rPr>
        <w:t xml:space="preserve"> </w:t>
      </w:r>
      <w:r>
        <w:rPr>
          <w:sz w:val="23"/>
        </w:rPr>
        <w:t>and</w:t>
      </w:r>
      <w:r>
        <w:rPr>
          <w:spacing w:val="-10"/>
          <w:sz w:val="23"/>
        </w:rPr>
        <w:t xml:space="preserve"> </w:t>
      </w:r>
      <w:r>
        <w:rPr>
          <w:sz w:val="23"/>
        </w:rPr>
        <w:t>which,</w:t>
      </w:r>
      <w:r>
        <w:rPr>
          <w:spacing w:val="-7"/>
          <w:sz w:val="23"/>
        </w:rPr>
        <w:t xml:space="preserve"> </w:t>
      </w:r>
      <w:r>
        <w:rPr>
          <w:sz w:val="23"/>
        </w:rPr>
        <w:t>in either case, as far as you are aware, has not been obtained in breach of, and is not otherwise subject to, any obligation of confidentiality.</w:t>
      </w:r>
    </w:p>
    <w:p w14:paraId="77CF757D" w14:textId="77777777" w:rsidR="00540C1A" w:rsidRDefault="00F37DA1">
      <w:pPr>
        <w:pStyle w:val="BodyText"/>
        <w:spacing w:before="148" w:line="264" w:lineRule="auto"/>
        <w:ind w:right="105"/>
      </w:pPr>
      <w:r>
        <w:t>“</w:t>
      </w:r>
      <w:r>
        <w:rPr>
          <w:b/>
        </w:rPr>
        <w:t>Group</w:t>
      </w:r>
      <w:r>
        <w:t>” means the Company and each of its subsidiary undertakings from</w:t>
      </w:r>
      <w:r>
        <w:rPr>
          <w:spacing w:val="-1"/>
        </w:rPr>
        <w:t xml:space="preserve"> </w:t>
      </w:r>
      <w:r>
        <w:t>time to time including</w:t>
      </w:r>
      <w:r>
        <w:rPr>
          <w:spacing w:val="-5"/>
        </w:rPr>
        <w:t xml:space="preserve"> </w:t>
      </w:r>
      <w:r>
        <w:t>any</w:t>
      </w:r>
      <w:r>
        <w:rPr>
          <w:spacing w:val="-5"/>
        </w:rPr>
        <w:t xml:space="preserve"> </w:t>
      </w:r>
      <w:r>
        <w:t>new</w:t>
      </w:r>
      <w:r>
        <w:rPr>
          <w:spacing w:val="-5"/>
        </w:rPr>
        <w:t xml:space="preserve"> </w:t>
      </w:r>
      <w:r>
        <w:t>holding</w:t>
      </w:r>
      <w:r>
        <w:rPr>
          <w:spacing w:val="-7"/>
        </w:rPr>
        <w:t xml:space="preserve"> </w:t>
      </w:r>
      <w:r>
        <w:t>company</w:t>
      </w:r>
      <w:r>
        <w:rPr>
          <w:spacing w:val="-5"/>
        </w:rPr>
        <w:t xml:space="preserve"> </w:t>
      </w:r>
      <w:r>
        <w:t>and</w:t>
      </w:r>
      <w:r>
        <w:rPr>
          <w:spacing w:val="-7"/>
        </w:rPr>
        <w:t xml:space="preserve"> </w:t>
      </w:r>
      <w:r>
        <w:t>“member</w:t>
      </w:r>
      <w:r>
        <w:rPr>
          <w:spacing w:val="-5"/>
        </w:rPr>
        <w:t xml:space="preserve"> </w:t>
      </w:r>
      <w:r>
        <w:t>of</w:t>
      </w:r>
      <w:r>
        <w:rPr>
          <w:spacing w:val="-7"/>
        </w:rPr>
        <w:t xml:space="preserve"> </w:t>
      </w:r>
      <w:r>
        <w:t>the</w:t>
      </w:r>
      <w:r>
        <w:rPr>
          <w:spacing w:val="-4"/>
        </w:rPr>
        <w:t xml:space="preserve"> </w:t>
      </w:r>
      <w:r>
        <w:t>Group”</w:t>
      </w:r>
      <w:r>
        <w:rPr>
          <w:spacing w:val="-7"/>
        </w:rPr>
        <w:t xml:space="preserve"> </w:t>
      </w:r>
      <w:r>
        <w:t>and</w:t>
      </w:r>
      <w:r>
        <w:rPr>
          <w:spacing w:val="-5"/>
        </w:rPr>
        <w:t xml:space="preserve"> </w:t>
      </w:r>
      <w:r>
        <w:t>“Group</w:t>
      </w:r>
      <w:r>
        <w:rPr>
          <w:spacing w:val="-5"/>
        </w:rPr>
        <w:t xml:space="preserve"> </w:t>
      </w:r>
      <w:r>
        <w:t>Company” shall be construed accordingly.</w:t>
      </w:r>
    </w:p>
    <w:p w14:paraId="77CF757E" w14:textId="77777777" w:rsidR="00540C1A" w:rsidRDefault="00F37DA1">
      <w:pPr>
        <w:pStyle w:val="BodyText"/>
        <w:spacing w:before="153" w:line="264" w:lineRule="auto"/>
        <w:ind w:right="101"/>
      </w:pPr>
      <w:r>
        <w:t>“</w:t>
      </w:r>
      <w:r>
        <w:rPr>
          <w:b/>
        </w:rPr>
        <w:t>Inside</w:t>
      </w:r>
      <w:r>
        <w:rPr>
          <w:b/>
          <w:spacing w:val="-4"/>
        </w:rPr>
        <w:t xml:space="preserve"> </w:t>
      </w:r>
      <w:r>
        <w:rPr>
          <w:b/>
        </w:rPr>
        <w:t>Information</w:t>
      </w:r>
      <w:r>
        <w:t>”</w:t>
      </w:r>
      <w:r>
        <w:rPr>
          <w:spacing w:val="-4"/>
        </w:rPr>
        <w:t xml:space="preserve"> </w:t>
      </w:r>
      <w:r>
        <w:t>means</w:t>
      </w:r>
      <w:r>
        <w:rPr>
          <w:spacing w:val="-6"/>
        </w:rPr>
        <w:t xml:space="preserve"> </w:t>
      </w:r>
      <w:r>
        <w:t>information</w:t>
      </w:r>
      <w:r>
        <w:rPr>
          <w:spacing w:val="-5"/>
        </w:rPr>
        <w:t xml:space="preserve"> </w:t>
      </w:r>
      <w:r>
        <w:t>which</w:t>
      </w:r>
      <w:r>
        <w:rPr>
          <w:spacing w:val="-7"/>
        </w:rPr>
        <w:t xml:space="preserve"> </w:t>
      </w:r>
      <w:r>
        <w:t>is</w:t>
      </w:r>
      <w:r>
        <w:rPr>
          <w:spacing w:val="-6"/>
        </w:rPr>
        <w:t xml:space="preserve"> </w:t>
      </w:r>
      <w:r>
        <w:t>not</w:t>
      </w:r>
      <w:r>
        <w:rPr>
          <w:spacing w:val="-4"/>
        </w:rPr>
        <w:t xml:space="preserve"> </w:t>
      </w:r>
      <w:r>
        <w:t>in</w:t>
      </w:r>
      <w:r>
        <w:rPr>
          <w:spacing w:val="-5"/>
        </w:rPr>
        <w:t xml:space="preserve"> </w:t>
      </w:r>
      <w:r>
        <w:t>the</w:t>
      </w:r>
      <w:r>
        <w:rPr>
          <w:spacing w:val="-4"/>
        </w:rPr>
        <w:t xml:space="preserve"> </w:t>
      </w:r>
      <w:r>
        <w:t>public</w:t>
      </w:r>
      <w:r>
        <w:rPr>
          <w:spacing w:val="-4"/>
        </w:rPr>
        <w:t xml:space="preserve"> </w:t>
      </w:r>
      <w:r>
        <w:t>domain</w:t>
      </w:r>
      <w:r>
        <w:rPr>
          <w:spacing w:val="-5"/>
        </w:rPr>
        <w:t xml:space="preserve"> </w:t>
      </w:r>
      <w:r>
        <w:t>or</w:t>
      </w:r>
      <w:r>
        <w:rPr>
          <w:spacing w:val="-7"/>
        </w:rPr>
        <w:t xml:space="preserve"> </w:t>
      </w:r>
      <w:r>
        <w:t>otherwise generally available, and which is of a kind such that a person who has that information would be prohibited or restricted from using it to deal, sell, purchase or otherwise trade in</w:t>
      </w:r>
      <w:r>
        <w:rPr>
          <w:spacing w:val="-7"/>
        </w:rPr>
        <w:t xml:space="preserve"> </w:t>
      </w:r>
      <w:r>
        <w:t>the</w:t>
      </w:r>
      <w:r>
        <w:rPr>
          <w:spacing w:val="-7"/>
        </w:rPr>
        <w:t xml:space="preserve"> </w:t>
      </w:r>
      <w:r>
        <w:t>debt</w:t>
      </w:r>
      <w:r>
        <w:rPr>
          <w:spacing w:val="-7"/>
        </w:rPr>
        <w:t xml:space="preserve"> </w:t>
      </w:r>
      <w:r>
        <w:t>securities</w:t>
      </w:r>
      <w:r>
        <w:rPr>
          <w:spacing w:val="-8"/>
        </w:rPr>
        <w:t xml:space="preserve"> </w:t>
      </w:r>
      <w:r>
        <w:t>or</w:t>
      </w:r>
      <w:r>
        <w:rPr>
          <w:spacing w:val="-7"/>
        </w:rPr>
        <w:t xml:space="preserve"> </w:t>
      </w:r>
      <w:r>
        <w:t>equity</w:t>
      </w:r>
      <w:r>
        <w:rPr>
          <w:spacing w:val="-7"/>
        </w:rPr>
        <w:t xml:space="preserve"> </w:t>
      </w:r>
      <w:r>
        <w:t>securities</w:t>
      </w:r>
      <w:r>
        <w:rPr>
          <w:spacing w:val="-8"/>
        </w:rPr>
        <w:t xml:space="preserve"> </w:t>
      </w:r>
      <w:r>
        <w:t>of</w:t>
      </w:r>
      <w:r>
        <w:rPr>
          <w:spacing w:val="-7"/>
        </w:rPr>
        <w:t xml:space="preserve"> </w:t>
      </w:r>
      <w:r>
        <w:t>any</w:t>
      </w:r>
      <w:r>
        <w:rPr>
          <w:spacing w:val="-7"/>
        </w:rPr>
        <w:t xml:space="preserve"> </w:t>
      </w:r>
      <w:r>
        <w:t>Group</w:t>
      </w:r>
      <w:r>
        <w:rPr>
          <w:spacing w:val="-7"/>
        </w:rPr>
        <w:t xml:space="preserve"> </w:t>
      </w:r>
      <w:r>
        <w:t>Company</w:t>
      </w:r>
      <w:r>
        <w:rPr>
          <w:spacing w:val="-7"/>
        </w:rPr>
        <w:t xml:space="preserve"> </w:t>
      </w:r>
      <w:r>
        <w:t>under</w:t>
      </w:r>
      <w:r>
        <w:rPr>
          <w:spacing w:val="-7"/>
        </w:rPr>
        <w:t xml:space="preserve"> </w:t>
      </w:r>
      <w:r>
        <w:t>the</w:t>
      </w:r>
      <w:r>
        <w:rPr>
          <w:spacing w:val="-7"/>
        </w:rPr>
        <w:t xml:space="preserve"> </w:t>
      </w:r>
      <w:r>
        <w:t>Market</w:t>
      </w:r>
      <w:r>
        <w:rPr>
          <w:spacing w:val="-7"/>
        </w:rPr>
        <w:t xml:space="preserve"> </w:t>
      </w:r>
      <w:r>
        <w:t>Abuse Regulation (“</w:t>
      </w:r>
      <w:r>
        <w:rPr>
          <w:b/>
        </w:rPr>
        <w:t>MAR</w:t>
      </w:r>
      <w:r>
        <w:t xml:space="preserve">”), Part V Criminal Justice Act 1993 or other applicable insider dealing, market abuse or similar law or financial or market conduct laws, regulations or </w:t>
      </w:r>
      <w:r>
        <w:rPr>
          <w:spacing w:val="-2"/>
        </w:rPr>
        <w:t>guidelines.</w:t>
      </w:r>
    </w:p>
    <w:p w14:paraId="77CF757F" w14:textId="77777777" w:rsidR="00540C1A" w:rsidRDefault="00F37DA1">
      <w:pPr>
        <w:pStyle w:val="BodyText"/>
        <w:spacing w:before="150" w:line="264" w:lineRule="auto"/>
        <w:ind w:right="108"/>
      </w:pPr>
      <w:r>
        <w:t>“</w:t>
      </w:r>
      <w:r>
        <w:rPr>
          <w:b/>
        </w:rPr>
        <w:t>Permitted Purpose</w:t>
      </w:r>
      <w:r>
        <w:t xml:space="preserve">” means considering and evaluating whether to enter into the </w:t>
      </w:r>
      <w:r>
        <w:rPr>
          <w:spacing w:val="-2"/>
        </w:rPr>
        <w:t>Transaction.</w:t>
      </w:r>
    </w:p>
    <w:p w14:paraId="77CF7580" w14:textId="77777777" w:rsidR="00540C1A" w:rsidRDefault="00F37DA1">
      <w:pPr>
        <w:pStyle w:val="BodyText"/>
        <w:spacing w:before="150" w:line="264" w:lineRule="auto"/>
        <w:ind w:right="109"/>
      </w:pPr>
      <w:r>
        <w:t>“</w:t>
      </w:r>
      <w:r>
        <w:rPr>
          <w:b/>
        </w:rPr>
        <w:t>Shareholders’ Agreement</w:t>
      </w:r>
      <w:r>
        <w:t>” means the shareholders’ agreement entered between the shareholders of the Company, among others.</w:t>
      </w:r>
    </w:p>
    <w:p w14:paraId="77CF7581" w14:textId="77777777" w:rsidR="00540C1A" w:rsidRDefault="00F37DA1">
      <w:pPr>
        <w:pStyle w:val="BodyText"/>
        <w:spacing w:before="151"/>
      </w:pPr>
      <w:r>
        <w:t>“</w:t>
      </w:r>
      <w:r>
        <w:rPr>
          <w:b/>
        </w:rPr>
        <w:t>Shares</w:t>
      </w:r>
      <w:r>
        <w:t>”</w:t>
      </w:r>
      <w:r>
        <w:rPr>
          <w:spacing w:val="-5"/>
        </w:rPr>
        <w:t xml:space="preserve"> </w:t>
      </w:r>
      <w:r>
        <w:t>means</w:t>
      </w:r>
      <w:r>
        <w:rPr>
          <w:spacing w:val="-3"/>
        </w:rPr>
        <w:t xml:space="preserve"> </w:t>
      </w:r>
      <w:r>
        <w:t>any</w:t>
      </w:r>
      <w:r>
        <w:rPr>
          <w:spacing w:val="-2"/>
        </w:rPr>
        <w:t xml:space="preserve"> </w:t>
      </w:r>
      <w:r>
        <w:t>shares</w:t>
      </w:r>
      <w:r>
        <w:rPr>
          <w:spacing w:val="-3"/>
        </w:rPr>
        <w:t xml:space="preserve"> </w:t>
      </w:r>
      <w:r>
        <w:t>in</w:t>
      </w:r>
      <w:r>
        <w:rPr>
          <w:spacing w:val="-3"/>
        </w:rPr>
        <w:t xml:space="preserve"> </w:t>
      </w:r>
      <w:r>
        <w:t>the</w:t>
      </w:r>
      <w:r>
        <w:rPr>
          <w:spacing w:val="-4"/>
        </w:rPr>
        <w:t xml:space="preserve"> </w:t>
      </w:r>
      <w:r>
        <w:t>capital</w:t>
      </w:r>
      <w:r>
        <w:rPr>
          <w:spacing w:val="-2"/>
        </w:rPr>
        <w:t xml:space="preserve"> </w:t>
      </w:r>
      <w:r>
        <w:t>of</w:t>
      </w:r>
      <w:r>
        <w:rPr>
          <w:spacing w:val="-2"/>
        </w:rPr>
        <w:t xml:space="preserve"> </w:t>
      </w:r>
      <w:r>
        <w:t>the</w:t>
      </w:r>
      <w:r>
        <w:rPr>
          <w:spacing w:val="-2"/>
        </w:rPr>
        <w:t xml:space="preserve"> Company.</w:t>
      </w:r>
    </w:p>
    <w:p w14:paraId="77CF7582" w14:textId="77777777" w:rsidR="00540C1A" w:rsidRDefault="00F37DA1">
      <w:pPr>
        <w:pStyle w:val="BodyText"/>
        <w:spacing w:before="174" w:line="400" w:lineRule="auto"/>
        <w:ind w:left="109"/>
        <w:jc w:val="left"/>
      </w:pPr>
      <w:r>
        <w:t>Please</w:t>
      </w:r>
      <w:r>
        <w:rPr>
          <w:spacing w:val="-4"/>
        </w:rPr>
        <w:t xml:space="preserve"> </w:t>
      </w:r>
      <w:r>
        <w:t>acknowledge</w:t>
      </w:r>
      <w:r>
        <w:rPr>
          <w:spacing w:val="-2"/>
        </w:rPr>
        <w:t xml:space="preserve"> </w:t>
      </w:r>
      <w:r>
        <w:t>your</w:t>
      </w:r>
      <w:r>
        <w:rPr>
          <w:spacing w:val="-5"/>
        </w:rPr>
        <w:t xml:space="preserve"> </w:t>
      </w:r>
      <w:r>
        <w:t>agreement</w:t>
      </w:r>
      <w:r>
        <w:rPr>
          <w:spacing w:val="-2"/>
        </w:rPr>
        <w:t xml:space="preserve"> </w:t>
      </w:r>
      <w:r>
        <w:t>to</w:t>
      </w:r>
      <w:r>
        <w:rPr>
          <w:spacing w:val="-5"/>
        </w:rPr>
        <w:t xml:space="preserve"> </w:t>
      </w:r>
      <w:r>
        <w:t>the</w:t>
      </w:r>
      <w:r>
        <w:rPr>
          <w:spacing w:val="-4"/>
        </w:rPr>
        <w:t xml:space="preserve"> </w:t>
      </w:r>
      <w:r>
        <w:t>above</w:t>
      </w:r>
      <w:r>
        <w:rPr>
          <w:spacing w:val="-2"/>
        </w:rPr>
        <w:t xml:space="preserve"> </w:t>
      </w:r>
      <w:r>
        <w:t>by</w:t>
      </w:r>
      <w:r>
        <w:rPr>
          <w:spacing w:val="-5"/>
        </w:rPr>
        <w:t xml:space="preserve"> </w:t>
      </w:r>
      <w:r>
        <w:t>signing</w:t>
      </w:r>
      <w:r>
        <w:rPr>
          <w:spacing w:val="-2"/>
        </w:rPr>
        <w:t xml:space="preserve"> </w:t>
      </w:r>
      <w:r>
        <w:t>and</w:t>
      </w:r>
      <w:r>
        <w:rPr>
          <w:spacing w:val="-5"/>
        </w:rPr>
        <w:t xml:space="preserve"> </w:t>
      </w:r>
      <w:r>
        <w:t>returning</w:t>
      </w:r>
      <w:r>
        <w:rPr>
          <w:spacing w:val="-5"/>
        </w:rPr>
        <w:t xml:space="preserve"> </w:t>
      </w:r>
      <w:r>
        <w:t>the</w:t>
      </w:r>
      <w:r>
        <w:rPr>
          <w:spacing w:val="-4"/>
        </w:rPr>
        <w:t xml:space="preserve"> </w:t>
      </w:r>
      <w:r>
        <w:t>enclosed</w:t>
      </w:r>
      <w:r>
        <w:rPr>
          <w:spacing w:val="-2"/>
        </w:rPr>
        <w:t xml:space="preserve"> </w:t>
      </w:r>
      <w:r>
        <w:t>copy. Yours faithfully</w:t>
      </w:r>
    </w:p>
    <w:p w14:paraId="77CF7583" w14:textId="77777777" w:rsidR="00540C1A" w:rsidRDefault="00540C1A">
      <w:pPr>
        <w:pStyle w:val="BodyText"/>
        <w:spacing w:before="0"/>
        <w:ind w:left="0"/>
        <w:jc w:val="left"/>
        <w:rPr>
          <w:sz w:val="20"/>
        </w:rPr>
      </w:pPr>
    </w:p>
    <w:p w14:paraId="77CF7584" w14:textId="77777777" w:rsidR="00540C1A" w:rsidRDefault="00F37DA1">
      <w:pPr>
        <w:pStyle w:val="BodyText"/>
        <w:spacing w:before="215"/>
        <w:ind w:left="0"/>
        <w:jc w:val="left"/>
        <w:rPr>
          <w:sz w:val="20"/>
        </w:rPr>
      </w:pPr>
      <w:r>
        <w:rPr>
          <w:noProof/>
        </w:rPr>
        <mc:AlternateContent>
          <mc:Choice Requires="wps">
            <w:drawing>
              <wp:anchor distT="0" distB="0" distL="0" distR="0" simplePos="0" relativeHeight="487587840" behindDoc="1" locked="0" layoutInCell="1" allowOverlap="1" wp14:anchorId="77CF758D" wp14:editId="77CF758E">
                <wp:simplePos x="0" y="0"/>
                <wp:positionH relativeFrom="page">
                  <wp:posOffset>1009192</wp:posOffset>
                </wp:positionH>
                <wp:positionV relativeFrom="paragraph">
                  <wp:posOffset>298179</wp:posOffset>
                </wp:positionV>
                <wp:extent cx="16795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570"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9BC31B" id="Graphic 4" o:spid="_x0000_s1026" style="position:absolute;margin-left:79.45pt;margin-top:23.5pt;width:132.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" path="m,l1679570,e" filled="f" strokeweight=".16256mm">
                <v:path arrowok="t"/>
                <w10:wrap type="topAndBottom" anchorx="page"/>
              </v:shape>
            </w:pict>
          </mc:Fallback>
        </mc:AlternateContent>
      </w:r>
    </w:p>
    <w:p w14:paraId="77CF7585" w14:textId="77777777" w:rsidR="00540C1A" w:rsidRDefault="00F37DA1">
      <w:pPr>
        <w:spacing w:before="28" w:line="264" w:lineRule="auto"/>
        <w:ind w:left="109" w:right="6320"/>
        <w:rPr>
          <w:sz w:val="23"/>
        </w:rPr>
      </w:pPr>
      <w:r>
        <w:rPr>
          <w:sz w:val="23"/>
        </w:rPr>
        <w:t>For</w:t>
      </w:r>
      <w:r>
        <w:rPr>
          <w:spacing w:val="-9"/>
          <w:sz w:val="23"/>
        </w:rPr>
        <w:t xml:space="preserve"> </w:t>
      </w:r>
      <w:r>
        <w:rPr>
          <w:sz w:val="23"/>
        </w:rPr>
        <w:t>and</w:t>
      </w:r>
      <w:r>
        <w:rPr>
          <w:spacing w:val="-9"/>
          <w:sz w:val="23"/>
        </w:rPr>
        <w:t xml:space="preserve"> </w:t>
      </w:r>
      <w:r>
        <w:rPr>
          <w:sz w:val="23"/>
        </w:rPr>
        <w:t>on</w:t>
      </w:r>
      <w:r>
        <w:rPr>
          <w:spacing w:val="-9"/>
          <w:sz w:val="23"/>
        </w:rPr>
        <w:t xml:space="preserve"> </w:t>
      </w:r>
      <w:r>
        <w:rPr>
          <w:sz w:val="23"/>
        </w:rPr>
        <w:t>behalf</w:t>
      </w:r>
      <w:r>
        <w:rPr>
          <w:spacing w:val="-9"/>
          <w:sz w:val="23"/>
        </w:rPr>
        <w:t xml:space="preserve"> </w:t>
      </w:r>
      <w:r>
        <w:rPr>
          <w:sz w:val="23"/>
        </w:rPr>
        <w:t xml:space="preserve">of </w:t>
      </w:r>
      <w:r>
        <w:rPr>
          <w:spacing w:val="-2"/>
          <w:sz w:val="23"/>
        </w:rPr>
        <w:t>[</w:t>
      </w:r>
      <w:r>
        <w:rPr>
          <w:b/>
          <w:spacing w:val="-2"/>
          <w:sz w:val="23"/>
        </w:rPr>
        <w:t>Seller</w:t>
      </w:r>
      <w:r>
        <w:rPr>
          <w:spacing w:val="-2"/>
          <w:sz w:val="23"/>
        </w:rPr>
        <w:t>]</w:t>
      </w:r>
    </w:p>
    <w:p w14:paraId="77CF7586" w14:textId="77777777" w:rsidR="00540C1A" w:rsidRDefault="00540C1A">
      <w:pPr>
        <w:spacing w:line="264" w:lineRule="auto"/>
        <w:rPr>
          <w:sz w:val="23"/>
        </w:rPr>
        <w:sectPr w:rsidR="00540C1A">
          <w:pgSz w:w="11910" w:h="16840"/>
          <w:pgMar w:top="1620" w:right="1480" w:bottom="1100" w:left="1480" w:header="1228" w:footer="915" w:gutter="0"/>
          <w:cols w:space="720"/>
        </w:sectPr>
      </w:pPr>
    </w:p>
    <w:p w14:paraId="77CF7587" w14:textId="77777777" w:rsidR="00540C1A" w:rsidRDefault="00F37DA1">
      <w:pPr>
        <w:pStyle w:val="BodyText"/>
        <w:tabs>
          <w:tab w:val="left" w:pos="675"/>
        </w:tabs>
        <w:spacing w:before="80"/>
        <w:ind w:left="109"/>
        <w:jc w:val="left"/>
      </w:pPr>
      <w:r>
        <w:rPr>
          <w:spacing w:val="-5"/>
        </w:rPr>
        <w:t>To:</w:t>
      </w:r>
      <w:r>
        <w:tab/>
      </w:r>
      <w:r>
        <w:rPr>
          <w:spacing w:val="-2"/>
        </w:rPr>
        <w:t>[Seller]</w:t>
      </w:r>
    </w:p>
    <w:p w14:paraId="77CF7588" w14:textId="77777777" w:rsidR="00540C1A" w:rsidRDefault="00F37DA1">
      <w:pPr>
        <w:pStyle w:val="BodyText"/>
        <w:ind w:left="109"/>
        <w:jc w:val="left"/>
      </w:pPr>
      <w:r>
        <w:t>We</w:t>
      </w:r>
      <w:r>
        <w:rPr>
          <w:spacing w:val="-4"/>
        </w:rPr>
        <w:t xml:space="preserve"> </w:t>
      </w:r>
      <w:r>
        <w:t>acknowledge</w:t>
      </w:r>
      <w:r>
        <w:rPr>
          <w:spacing w:val="-3"/>
        </w:rPr>
        <w:t xml:space="preserve"> </w:t>
      </w:r>
      <w:r>
        <w:t>and</w:t>
      </w:r>
      <w:r>
        <w:rPr>
          <w:spacing w:val="-4"/>
        </w:rPr>
        <w:t xml:space="preserve"> </w:t>
      </w:r>
      <w:r>
        <w:t>agree</w:t>
      </w:r>
      <w:r>
        <w:rPr>
          <w:spacing w:val="-2"/>
        </w:rPr>
        <w:t xml:space="preserve"> </w:t>
      </w:r>
      <w:r>
        <w:t>to</w:t>
      </w:r>
      <w:r>
        <w:rPr>
          <w:spacing w:val="-1"/>
        </w:rPr>
        <w:t xml:space="preserve"> </w:t>
      </w:r>
      <w:r>
        <w:t>the</w:t>
      </w:r>
      <w:r>
        <w:rPr>
          <w:spacing w:val="-1"/>
        </w:rPr>
        <w:t xml:space="preserve"> </w:t>
      </w:r>
      <w:r>
        <w:rPr>
          <w:spacing w:val="-2"/>
        </w:rPr>
        <w:t>above:</w:t>
      </w:r>
    </w:p>
    <w:p w14:paraId="77CF7589" w14:textId="77777777" w:rsidR="00540C1A" w:rsidRDefault="00540C1A">
      <w:pPr>
        <w:pStyle w:val="BodyText"/>
        <w:spacing w:before="0"/>
        <w:ind w:left="0"/>
        <w:jc w:val="left"/>
        <w:rPr>
          <w:sz w:val="20"/>
        </w:rPr>
      </w:pPr>
    </w:p>
    <w:p w14:paraId="77CF758A" w14:textId="77777777" w:rsidR="00540C1A" w:rsidRDefault="00540C1A">
      <w:pPr>
        <w:pStyle w:val="BodyText"/>
        <w:spacing w:before="0"/>
        <w:ind w:left="0"/>
        <w:jc w:val="left"/>
        <w:rPr>
          <w:sz w:val="20"/>
        </w:rPr>
      </w:pPr>
    </w:p>
    <w:p w14:paraId="77CF758B" w14:textId="77777777" w:rsidR="00540C1A" w:rsidRDefault="00F37DA1">
      <w:pPr>
        <w:pStyle w:val="BodyText"/>
        <w:spacing w:before="162"/>
        <w:ind w:left="0"/>
        <w:jc w:val="left"/>
        <w:rPr>
          <w:sz w:val="20"/>
        </w:rPr>
      </w:pPr>
      <w:r>
        <w:rPr>
          <w:noProof/>
        </w:rPr>
        <mc:AlternateContent>
          <mc:Choice Requires="wps">
            <w:drawing>
              <wp:anchor distT="0" distB="0" distL="0" distR="0" simplePos="0" relativeHeight="487588352" behindDoc="1" locked="0" layoutInCell="1" allowOverlap="1" wp14:anchorId="77CF758F" wp14:editId="77CF7590">
                <wp:simplePos x="0" y="0"/>
                <wp:positionH relativeFrom="page">
                  <wp:posOffset>1009192</wp:posOffset>
                </wp:positionH>
                <wp:positionV relativeFrom="paragraph">
                  <wp:posOffset>264766</wp:posOffset>
                </wp:positionV>
                <wp:extent cx="16795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570"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EDC669" id="Graphic 5" o:spid="_x0000_s1026" style="position:absolute;margin-left:79.45pt;margin-top:20.85pt;width:132.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" path="m,l1679570,e" filled="f" strokeweight=".16256mm">
                <v:path arrowok="t"/>
                <w10:wrap type="topAndBottom" anchorx="page"/>
              </v:shape>
            </w:pict>
          </mc:Fallback>
        </mc:AlternateContent>
      </w:r>
    </w:p>
    <w:p w14:paraId="77CF758C" w14:textId="77777777" w:rsidR="00540C1A" w:rsidRDefault="00F37DA1">
      <w:pPr>
        <w:pStyle w:val="BodyText"/>
        <w:spacing w:before="28" w:line="264" w:lineRule="auto"/>
        <w:ind w:left="109" w:right="6320"/>
        <w:jc w:val="left"/>
      </w:pPr>
      <w:r>
        <w:t>For and on behalf of [</w:t>
      </w:r>
      <w:r w:rsidRPr="00F37DA1">
        <w:rPr>
          <w:b/>
          <w:bCs/>
        </w:rPr>
        <w:t>Potential</w:t>
      </w:r>
      <w:r w:rsidRPr="00F37DA1">
        <w:rPr>
          <w:b/>
          <w:bCs/>
          <w:spacing w:val="-3"/>
        </w:rPr>
        <w:t xml:space="preserve"> </w:t>
      </w:r>
      <w:r w:rsidRPr="00F37DA1">
        <w:rPr>
          <w:b/>
          <w:bCs/>
          <w:spacing w:val="-2"/>
        </w:rPr>
        <w:t>Purchaser</w:t>
      </w:r>
      <w:r>
        <w:rPr>
          <w:spacing w:val="-2"/>
        </w:rPr>
        <w:t>]</w:t>
      </w:r>
    </w:p>
    <w:sectPr w:rsidR="00540C1A">
      <w:pgSz w:w="11910" w:h="16840"/>
      <w:pgMar w:top="1620" w:right="1480" w:bottom="1100" w:left="1480" w:header="1228"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7597" w14:textId="77777777" w:rsidR="00F37DA1" w:rsidRDefault="00F37DA1">
      <w:r>
        <w:separator/>
      </w:r>
    </w:p>
  </w:endnote>
  <w:endnote w:type="continuationSeparator" w:id="0">
    <w:p w14:paraId="77CF7599" w14:textId="77777777" w:rsidR="00F37DA1" w:rsidRDefault="00F3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7592" w14:textId="77777777" w:rsidR="00540C1A" w:rsidRDefault="00F37DA1">
    <w:pPr>
      <w:pStyle w:val="BodyText"/>
      <w:spacing w:before="0" w:line="14" w:lineRule="auto"/>
      <w:ind w:left="0"/>
      <w:jc w:val="left"/>
      <w:rPr>
        <w:sz w:val="20"/>
      </w:rPr>
    </w:pPr>
    <w:r>
      <w:rPr>
        <w:noProof/>
      </w:rPr>
      <mc:AlternateContent>
        <mc:Choice Requires="wps">
          <w:drawing>
            <wp:anchor distT="0" distB="0" distL="0" distR="0" simplePos="0" relativeHeight="487517184" behindDoc="1" locked="0" layoutInCell="1" allowOverlap="1" wp14:anchorId="77CF7595" wp14:editId="77CF7596">
              <wp:simplePos x="0" y="0"/>
              <wp:positionH relativeFrom="page">
                <wp:posOffset>1009192</wp:posOffset>
              </wp:positionH>
              <wp:positionV relativeFrom="page">
                <wp:posOffset>9933431</wp:posOffset>
              </wp:positionV>
              <wp:extent cx="554545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5455" cy="6350"/>
                      </a:xfrm>
                      <a:custGeom>
                        <a:avLst/>
                        <a:gdLst/>
                        <a:ahLst/>
                        <a:cxnLst/>
                        <a:rect l="l" t="t" r="r" b="b"/>
                        <a:pathLst>
                          <a:path w="5545455" h="6350">
                            <a:moveTo>
                              <a:pt x="1848866" y="0"/>
                            </a:moveTo>
                            <a:lnTo>
                              <a:pt x="0" y="0"/>
                            </a:lnTo>
                            <a:lnTo>
                              <a:pt x="0" y="6096"/>
                            </a:lnTo>
                            <a:lnTo>
                              <a:pt x="1848866" y="6096"/>
                            </a:lnTo>
                            <a:lnTo>
                              <a:pt x="1848866" y="0"/>
                            </a:lnTo>
                            <a:close/>
                          </a:path>
                          <a:path w="5545455" h="6350">
                            <a:moveTo>
                              <a:pt x="5545150" y="0"/>
                            </a:moveTo>
                            <a:lnTo>
                              <a:pt x="3702380" y="0"/>
                            </a:lnTo>
                            <a:lnTo>
                              <a:pt x="3696284" y="0"/>
                            </a:lnTo>
                            <a:lnTo>
                              <a:pt x="1855038" y="0"/>
                            </a:lnTo>
                            <a:lnTo>
                              <a:pt x="1848942" y="0"/>
                            </a:lnTo>
                            <a:lnTo>
                              <a:pt x="1848942" y="6096"/>
                            </a:lnTo>
                            <a:lnTo>
                              <a:pt x="1855038" y="6096"/>
                            </a:lnTo>
                            <a:lnTo>
                              <a:pt x="3696284" y="6096"/>
                            </a:lnTo>
                            <a:lnTo>
                              <a:pt x="3702380" y="6096"/>
                            </a:lnTo>
                            <a:lnTo>
                              <a:pt x="5545150" y="6096"/>
                            </a:lnTo>
                            <a:lnTo>
                              <a:pt x="5545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072474B" id="Graphic 2" o:spid="_x0000_s1026" style="position:absolute;margin-left:79.45pt;margin-top:782.15pt;width:436.65pt;height:.5pt;z-index:-15799296;visibility:visible;mso-wrap-style:square;mso-wrap-distance-left:0;mso-wrap-distance-top:0;mso-wrap-distance-right:0;mso-wrap-distance-bottom:0;mso-position-horizontal:absolute;mso-position-horizontal-relative:page;mso-position-vertical:absolute;mso-position-vertical-relative:page;v-text-anchor:top" coordsize="5545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" path="m1848866,l,,,6096r1848866,l1848866,xem5545150,l3702380,r-6096,l1855038,r-6096,l1848942,6096r6096,l3696284,6096r6096,l5545150,6096r,-6096xe" fillcolor="black" stroked="f">
              <v:path arrowok="t"/>
              <w10:wrap anchorx="page" anchory="page"/>
            </v:shape>
          </w:pict>
        </mc:Fallback>
      </mc:AlternateContent>
    </w:r>
    <w:r>
      <w:rPr>
        <w:noProof/>
      </w:rPr>
      <mc:AlternateContent>
        <mc:Choice Requires="wps">
          <w:drawing>
            <wp:anchor distT="0" distB="0" distL="0" distR="0" simplePos="0" relativeHeight="487517696" behindDoc="1" locked="0" layoutInCell="1" allowOverlap="1" wp14:anchorId="77CF7597" wp14:editId="77CF7598">
              <wp:simplePos x="0" y="0"/>
              <wp:positionH relativeFrom="page">
                <wp:posOffset>3584575</wp:posOffset>
              </wp:positionH>
              <wp:positionV relativeFrom="page">
                <wp:posOffset>10189646</wp:posOffset>
              </wp:positionV>
              <wp:extent cx="391795"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187960"/>
                      </a:xfrm>
                      <a:prstGeom prst="rect">
                        <a:avLst/>
                      </a:prstGeom>
                    </wps:spPr>
                    <wps:txbx>
                      <w:txbxContent>
                        <w:p w14:paraId="77CF7599" w14:textId="38431392" w:rsidR="00540C1A" w:rsidRDefault="00540C1A">
                          <w:pPr>
                            <w:pStyle w:val="BodyText"/>
                            <w:spacing w:before="10"/>
                            <w:ind w:left="20"/>
                            <w:jc w:val="left"/>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CF7597" id="_x0000_t202" coordsize="21600,21600" o:spt="202" path="m,l,21600r21600,l21600,xe">
              <v:stroke joinstyle="miter"/>
              <v:path gradientshapeok="t" o:connecttype="rect"/>
            </v:shapetype>
            <v:shape id="Textbox 3" o:spid="_x0000_s1026" type="#_x0000_t202" style="position:absolute;margin-left:282.25pt;margin-top:802.35pt;width:30.85pt;height:14.8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" filled="f" stroked="f">
              <v:textbox inset="0,0,0,0">
                <w:txbxContent>
                  <w:p w14:paraId="77CF7599" w14:textId="38431392" w:rsidR="00540C1A" w:rsidRDefault="00540C1A">
                    <w:pPr>
                      <w:pStyle w:val="BodyText"/>
                      <w:spacing w:before="10"/>
                      <w:ind w:left="2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F7593" w14:textId="77777777" w:rsidR="00F37DA1" w:rsidRDefault="00F37DA1">
      <w:r>
        <w:separator/>
      </w:r>
    </w:p>
  </w:footnote>
  <w:footnote w:type="continuationSeparator" w:id="0">
    <w:p w14:paraId="77CF7595" w14:textId="77777777" w:rsidR="00F37DA1" w:rsidRDefault="00F3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7591" w14:textId="77777777" w:rsidR="00540C1A" w:rsidRDefault="00F37DA1">
    <w:pPr>
      <w:pStyle w:val="BodyText"/>
      <w:spacing w:before="0" w:line="14" w:lineRule="auto"/>
      <w:ind w:left="0"/>
      <w:jc w:val="left"/>
      <w:rPr>
        <w:sz w:val="20"/>
      </w:rPr>
    </w:pPr>
    <w:r>
      <w:rPr>
        <w:noProof/>
      </w:rPr>
      <mc:AlternateContent>
        <mc:Choice Requires="wps">
          <w:drawing>
            <wp:anchor distT="0" distB="0" distL="0" distR="0" simplePos="0" relativeHeight="487516672" behindDoc="1" locked="0" layoutInCell="1" allowOverlap="1" wp14:anchorId="77CF7593" wp14:editId="77CF7594">
              <wp:simplePos x="0" y="0"/>
              <wp:positionH relativeFrom="page">
                <wp:posOffset>1000048</wp:posOffset>
              </wp:positionH>
              <wp:positionV relativeFrom="page">
                <wp:posOffset>900683</wp:posOffset>
              </wp:positionV>
              <wp:extent cx="55543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345" cy="6350"/>
                      </a:xfrm>
                      <a:custGeom>
                        <a:avLst/>
                        <a:gdLst/>
                        <a:ahLst/>
                        <a:cxnLst/>
                        <a:rect l="l" t="t" r="r" b="b"/>
                        <a:pathLst>
                          <a:path w="5554345" h="6350">
                            <a:moveTo>
                              <a:pt x="5554281" y="0"/>
                            </a:moveTo>
                            <a:lnTo>
                              <a:pt x="5554281" y="0"/>
                            </a:lnTo>
                            <a:lnTo>
                              <a:pt x="0" y="0"/>
                            </a:lnTo>
                            <a:lnTo>
                              <a:pt x="0" y="6096"/>
                            </a:lnTo>
                            <a:lnTo>
                              <a:pt x="5554281" y="6096"/>
                            </a:lnTo>
                            <a:lnTo>
                              <a:pt x="55542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E7B9E2" id="Graphic 1" o:spid="_x0000_s1026" style="position:absolute;margin-left:78.75pt;margin-top:70.9pt;width:437.35pt;height:.5pt;z-index:-15799808;visibility:visible;mso-wrap-style:square;mso-wrap-distance-left:0;mso-wrap-distance-top:0;mso-wrap-distance-right:0;mso-wrap-distance-bottom:0;mso-position-horizontal:absolute;mso-position-horizontal-relative:page;mso-position-vertical:absolute;mso-position-vertical-relative:page;v-text-anchor:top" coordsize="5554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" path="m5554281,r,l,,,6096r5554281,l5554281,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F7F53"/>
    <w:multiLevelType w:val="multilevel"/>
    <w:tmpl w:val="0FA46CB0"/>
    <w:lvl w:ilvl="0">
      <w:start w:val="1"/>
      <w:numFmt w:val="decimal"/>
      <w:lvlText w:val="%1."/>
      <w:lvlJc w:val="left"/>
      <w:pPr>
        <w:ind w:left="675"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675"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242"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52" w:hanging="567"/>
      </w:pPr>
      <w:rPr>
        <w:rFonts w:hint="default"/>
        <w:lang w:val="en-US" w:eastAsia="en-US" w:bidi="ar-SA"/>
      </w:rPr>
    </w:lvl>
    <w:lvl w:ilvl="4">
      <w:numFmt w:val="bullet"/>
      <w:lvlText w:val="•"/>
      <w:lvlJc w:val="left"/>
      <w:pPr>
        <w:ind w:left="3808" w:hanging="567"/>
      </w:pPr>
      <w:rPr>
        <w:rFonts w:hint="default"/>
        <w:lang w:val="en-US" w:eastAsia="en-US" w:bidi="ar-SA"/>
      </w:rPr>
    </w:lvl>
    <w:lvl w:ilvl="5">
      <w:numFmt w:val="bullet"/>
      <w:lvlText w:val="•"/>
      <w:lvlJc w:val="left"/>
      <w:pPr>
        <w:ind w:left="4665" w:hanging="567"/>
      </w:pPr>
      <w:rPr>
        <w:rFonts w:hint="default"/>
        <w:lang w:val="en-US" w:eastAsia="en-US" w:bidi="ar-SA"/>
      </w:rPr>
    </w:lvl>
    <w:lvl w:ilvl="6">
      <w:numFmt w:val="bullet"/>
      <w:lvlText w:val="•"/>
      <w:lvlJc w:val="left"/>
      <w:pPr>
        <w:ind w:left="5521" w:hanging="567"/>
      </w:pPr>
      <w:rPr>
        <w:rFonts w:hint="default"/>
        <w:lang w:val="en-US" w:eastAsia="en-US" w:bidi="ar-SA"/>
      </w:rPr>
    </w:lvl>
    <w:lvl w:ilvl="7">
      <w:numFmt w:val="bullet"/>
      <w:lvlText w:val="•"/>
      <w:lvlJc w:val="left"/>
      <w:pPr>
        <w:ind w:left="6377" w:hanging="567"/>
      </w:pPr>
      <w:rPr>
        <w:rFonts w:hint="default"/>
        <w:lang w:val="en-US" w:eastAsia="en-US" w:bidi="ar-SA"/>
      </w:rPr>
    </w:lvl>
    <w:lvl w:ilvl="8">
      <w:numFmt w:val="bullet"/>
      <w:lvlText w:val="•"/>
      <w:lvlJc w:val="left"/>
      <w:pPr>
        <w:ind w:left="7233" w:hanging="5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0C1A"/>
    <w:rsid w:val="00540C1A"/>
    <w:rsid w:val="00890369"/>
    <w:rsid w:val="00F37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7532"/>
  <w15:docId w15:val="{DD032665-6BA7-4262-9090-A7BA2D6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1"/>
      <w:ind w:left="675" w:hanging="56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7"/>
      <w:ind w:left="675"/>
      <w:jc w:val="both"/>
    </w:pPr>
    <w:rPr>
      <w:sz w:val="23"/>
      <w:szCs w:val="23"/>
    </w:rPr>
  </w:style>
  <w:style w:type="paragraph" w:styleId="ListParagraph">
    <w:name w:val="List Paragraph"/>
    <w:basedOn w:val="Normal"/>
    <w:uiPriority w:val="1"/>
    <w:qFormat/>
    <w:pPr>
      <w:spacing w:before="151"/>
      <w:ind w:left="675"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7DA1"/>
    <w:pPr>
      <w:tabs>
        <w:tab w:val="center" w:pos="4513"/>
        <w:tab w:val="right" w:pos="9026"/>
      </w:tabs>
    </w:pPr>
  </w:style>
  <w:style w:type="character" w:customStyle="1" w:styleId="HeaderChar">
    <w:name w:val="Header Char"/>
    <w:basedOn w:val="DefaultParagraphFont"/>
    <w:link w:val="Header"/>
    <w:uiPriority w:val="99"/>
    <w:rsid w:val="00F37DA1"/>
    <w:rPr>
      <w:rFonts w:ascii="Times New Roman" w:eastAsia="Times New Roman" w:hAnsi="Times New Roman" w:cs="Times New Roman"/>
    </w:rPr>
  </w:style>
  <w:style w:type="paragraph" w:styleId="Footer">
    <w:name w:val="footer"/>
    <w:basedOn w:val="Normal"/>
    <w:link w:val="FooterChar"/>
    <w:uiPriority w:val="99"/>
    <w:unhideWhenUsed/>
    <w:rsid w:val="00F37DA1"/>
    <w:pPr>
      <w:tabs>
        <w:tab w:val="center" w:pos="4513"/>
        <w:tab w:val="right" w:pos="9026"/>
      </w:tabs>
    </w:pPr>
  </w:style>
  <w:style w:type="character" w:customStyle="1" w:styleId="FooterChar">
    <w:name w:val="Footer Char"/>
    <w:basedOn w:val="DefaultParagraphFont"/>
    <w:link w:val="Footer"/>
    <w:uiPriority w:val="99"/>
    <w:rsid w:val="00F37D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5</Pages>
  <Words>2147</Words>
  <Characters>11146</Characters>
  <DocSecurity>0</DocSecurity>
  <Lines>216</Lines>
  <Paragraphs>73</Paragraphs>
  <ScaleCrop>false</ScaleCrop>
  <Company/>
  <LinksUpToDate>false</LinksUpToDate>
  <CharactersWithSpaces>13214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